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CC" w:rsidRDefault="0010284A">
      <w:pPr>
        <w:rPr>
          <w:b/>
          <w:sz w:val="26"/>
        </w:rPr>
      </w:pPr>
      <w:r>
        <w:rPr>
          <w:b/>
          <w:sz w:val="26"/>
        </w:rPr>
        <w:t xml:space="preserve">                                              ОТЧЕТ о  </w:t>
      </w:r>
      <w:proofErr w:type="spellStart"/>
      <w:r>
        <w:rPr>
          <w:b/>
          <w:sz w:val="26"/>
        </w:rPr>
        <w:t>самообследовании</w:t>
      </w:r>
      <w:proofErr w:type="spellEnd"/>
    </w:p>
    <w:p w:rsidR="00247CCC" w:rsidRDefault="0010284A">
      <w:pPr>
        <w:jc w:val="center"/>
        <w:rPr>
          <w:b/>
          <w:sz w:val="26"/>
        </w:rPr>
      </w:pPr>
      <w:r>
        <w:rPr>
          <w:b/>
          <w:sz w:val="26"/>
        </w:rPr>
        <w:t xml:space="preserve">муниципального бюджетного дошкольного образовательного учреждения «Радуга» Снежненского  сельского поселения Комсомольского муниципального района      </w:t>
      </w:r>
      <w:r w:rsidR="00AB548A">
        <w:rPr>
          <w:b/>
          <w:sz w:val="26"/>
        </w:rPr>
        <w:t xml:space="preserve">      Хабаровского края  за 2023</w:t>
      </w:r>
      <w:r>
        <w:rPr>
          <w:b/>
          <w:sz w:val="26"/>
        </w:rPr>
        <w:t xml:space="preserve"> учебный год</w:t>
      </w:r>
    </w:p>
    <w:p w:rsidR="00247CCC" w:rsidRDefault="00247CCC">
      <w:pPr>
        <w:jc w:val="center"/>
        <w:rPr>
          <w:b/>
        </w:rPr>
      </w:pPr>
    </w:p>
    <w:p w:rsidR="00247CCC" w:rsidRDefault="0010284A">
      <w:pPr>
        <w:jc w:val="center"/>
        <w:rPr>
          <w:b/>
          <w:sz w:val="28"/>
        </w:rPr>
      </w:pPr>
      <w:r>
        <w:rPr>
          <w:b/>
        </w:rPr>
        <w:t>1. Организационно-правовое обеспечение деятельности образовательного учреждения</w:t>
      </w:r>
    </w:p>
    <w:p w:rsidR="00247CCC" w:rsidRDefault="00247CCC"/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2"/>
        <w:gridCol w:w="7086"/>
      </w:tblGrid>
      <w:tr w:rsidR="00247CCC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10284A">
            <w:pPr>
              <w:ind w:left="372"/>
              <w:jc w:val="center"/>
            </w:pPr>
            <w:r>
              <w:t xml:space="preserve">Критерии </w:t>
            </w:r>
            <w:proofErr w:type="spellStart"/>
            <w:r>
              <w:t>самообследования</w:t>
            </w:r>
            <w:proofErr w:type="spellEnd"/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10284A">
            <w:pPr>
              <w:jc w:val="center"/>
            </w:pPr>
            <w:r>
              <w:t xml:space="preserve">Результаты </w:t>
            </w:r>
            <w:proofErr w:type="gramStart"/>
            <w:r>
              <w:t>проведенного</w:t>
            </w:r>
            <w:proofErr w:type="gramEnd"/>
            <w:r>
              <w:t xml:space="preserve"> </w:t>
            </w:r>
            <w:proofErr w:type="spellStart"/>
            <w:r>
              <w:t>самообследования</w:t>
            </w:r>
            <w:proofErr w:type="spellEnd"/>
          </w:p>
        </w:tc>
      </w:tr>
      <w:tr w:rsidR="00247CCC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10284A">
            <w:pPr>
              <w:rPr>
                <w:sz w:val="22"/>
              </w:rPr>
            </w:pPr>
            <w:r>
              <w:rPr>
                <w:sz w:val="22"/>
              </w:rPr>
              <w:t>1.1. Наличие свидетельств:</w:t>
            </w:r>
          </w:p>
          <w:p w:rsidR="00247CCC" w:rsidRDefault="0010284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Свидетельства (о внесении записи в Единый </w:t>
            </w:r>
            <w:proofErr w:type="spellStart"/>
            <w:proofErr w:type="gramStart"/>
            <w:r>
              <w:rPr>
                <w:sz w:val="22"/>
              </w:rPr>
              <w:t>государствен-ный</w:t>
            </w:r>
            <w:proofErr w:type="spellEnd"/>
            <w:proofErr w:type="gramEnd"/>
            <w:r>
              <w:rPr>
                <w:sz w:val="22"/>
              </w:rPr>
              <w:t xml:space="preserve"> реестр юридических лиц; о постановке на учет в налоговом органе юридического лица)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10284A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Свидетельство о внесении в Единый государственный реестр юридических лиц о юридическом лице, зарегистрированном до 26 декабря  2002 года от 13 сентября 1999 г. № VI-54/966 КМ</w:t>
            </w:r>
          </w:p>
          <w:p w:rsidR="00247CCC" w:rsidRDefault="0010284A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Свидетельство о постановке на учет российской организации в налоговом органе по месту нахождения на территории Российской Федерации от 06.10.1999 г. серия 27 № 002193307</w:t>
            </w:r>
          </w:p>
        </w:tc>
      </w:tr>
      <w:tr w:rsidR="00247CCC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10284A">
            <w:pPr>
              <w:rPr>
                <w:sz w:val="22"/>
              </w:rPr>
            </w:pPr>
            <w:r>
              <w:rPr>
                <w:sz w:val="22"/>
              </w:rPr>
              <w:t>1.2. Наличие документов о создании образовательного учреждения.</w:t>
            </w:r>
          </w:p>
          <w:p w:rsidR="00247CCC" w:rsidRDefault="0010284A">
            <w:pPr>
              <w:rPr>
                <w:sz w:val="22"/>
              </w:rPr>
            </w:pPr>
            <w:r>
              <w:rPr>
                <w:sz w:val="22"/>
              </w:rPr>
              <w:t xml:space="preserve"> Наличие и реквизиты Устава образовательного учреждения (номер протокола общего собрания, дата утверждения, дата утверждения </w:t>
            </w:r>
            <w:proofErr w:type="spellStart"/>
            <w:proofErr w:type="gramStart"/>
            <w:r>
              <w:rPr>
                <w:sz w:val="22"/>
              </w:rPr>
              <w:t>вышестоящи-ми</w:t>
            </w:r>
            <w:proofErr w:type="spellEnd"/>
            <w:proofErr w:type="gramEnd"/>
            <w:r>
              <w:rPr>
                <w:sz w:val="22"/>
              </w:rPr>
              <w:t xml:space="preserve"> организациями или </w:t>
            </w:r>
            <w:proofErr w:type="spellStart"/>
            <w:r>
              <w:rPr>
                <w:sz w:val="22"/>
              </w:rPr>
              <w:t>учреди-телями</w:t>
            </w:r>
            <w:proofErr w:type="spellEnd"/>
            <w:r>
              <w:rPr>
                <w:sz w:val="22"/>
              </w:rPr>
              <w:t xml:space="preserve">); соответствие Устава образовательного учреждения требованиям закона «Об </w:t>
            </w:r>
            <w:proofErr w:type="spellStart"/>
            <w:r>
              <w:rPr>
                <w:sz w:val="22"/>
              </w:rPr>
              <w:t>обра-зовании</w:t>
            </w:r>
            <w:proofErr w:type="spellEnd"/>
            <w:r>
              <w:rPr>
                <w:sz w:val="22"/>
              </w:rPr>
              <w:t>», рекомендательным письмам Минобразования России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247CCC">
            <w:pPr>
              <w:rPr>
                <w:sz w:val="22"/>
              </w:rPr>
            </w:pPr>
          </w:p>
          <w:p w:rsidR="00247CCC" w:rsidRDefault="0010284A">
            <w:pPr>
              <w:rPr>
                <w:sz w:val="22"/>
              </w:rPr>
            </w:pPr>
            <w:r>
              <w:rPr>
                <w:sz w:val="22"/>
              </w:rPr>
              <w:t xml:space="preserve">Устав муниципального бюджетного дошкольного образовательного учреждения «Радуга» Снежненского  сельского поселения (утвержден постановлением администрации Комсомольского муниципального района от 25.12.2013г № 928);  </w:t>
            </w:r>
          </w:p>
          <w:p w:rsidR="00247CCC" w:rsidRDefault="0010284A">
            <w:pPr>
              <w:rPr>
                <w:sz w:val="22"/>
              </w:rPr>
            </w:pPr>
            <w:r>
              <w:rPr>
                <w:sz w:val="22"/>
              </w:rPr>
              <w:t>Устав МБДО</w:t>
            </w:r>
            <w:proofErr w:type="gramStart"/>
            <w:r>
              <w:rPr>
                <w:sz w:val="22"/>
              </w:rPr>
              <w:t>У«</w:t>
            </w:r>
            <w:proofErr w:type="gramEnd"/>
            <w:r>
              <w:rPr>
                <w:sz w:val="22"/>
              </w:rPr>
              <w:t>Радуга» Снежненского сельского поселения соответствует законам и иным нормативным правовым актам Российской Федерации.</w:t>
            </w:r>
          </w:p>
        </w:tc>
      </w:tr>
      <w:tr w:rsidR="00247CCC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10284A">
            <w:pPr>
              <w:rPr>
                <w:sz w:val="22"/>
              </w:rPr>
            </w:pPr>
            <w:r>
              <w:rPr>
                <w:sz w:val="22"/>
              </w:rPr>
              <w:t>1.3. Наличие локальных актов образовательного учреждения в части содержания образования, организации образовательного процесса.</w:t>
            </w:r>
          </w:p>
          <w:p w:rsidR="00247CCC" w:rsidRDefault="00247CCC">
            <w:pPr>
              <w:rPr>
                <w:sz w:val="22"/>
              </w:rPr>
            </w:pP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10284A">
            <w:pPr>
              <w:rPr>
                <w:color w:val="FF0000"/>
                <w:sz w:val="22"/>
              </w:rPr>
            </w:pPr>
            <w:r>
              <w:rPr>
                <w:sz w:val="22"/>
              </w:rPr>
              <w:t>-коллективный договор;</w:t>
            </w:r>
          </w:p>
          <w:p w:rsidR="00247CCC" w:rsidRDefault="0010284A">
            <w:pPr>
              <w:rPr>
                <w:sz w:val="22"/>
              </w:rPr>
            </w:pPr>
            <w:r>
              <w:rPr>
                <w:sz w:val="22"/>
              </w:rPr>
              <w:t>- правила  внутреннего трудового распорядка;</w:t>
            </w:r>
          </w:p>
          <w:p w:rsidR="00247CCC" w:rsidRDefault="0010284A">
            <w:pPr>
              <w:rPr>
                <w:sz w:val="22"/>
              </w:rPr>
            </w:pPr>
            <w:r>
              <w:rPr>
                <w:sz w:val="22"/>
              </w:rPr>
              <w:t>- положение о Совете родителей;</w:t>
            </w:r>
          </w:p>
          <w:p w:rsidR="00247CCC" w:rsidRDefault="0010284A">
            <w:pPr>
              <w:rPr>
                <w:sz w:val="22"/>
              </w:rPr>
            </w:pPr>
            <w:r>
              <w:rPr>
                <w:sz w:val="22"/>
              </w:rPr>
              <w:t>- положение об Общем собрании  работников Организации;</w:t>
            </w:r>
          </w:p>
          <w:p w:rsidR="00247CCC" w:rsidRDefault="0010284A">
            <w:pPr>
              <w:rPr>
                <w:sz w:val="22"/>
              </w:rPr>
            </w:pPr>
            <w:r>
              <w:rPr>
                <w:sz w:val="22"/>
              </w:rPr>
              <w:t xml:space="preserve">- положение о порядке комплектования; </w:t>
            </w:r>
          </w:p>
          <w:p w:rsidR="00247CCC" w:rsidRDefault="0010284A">
            <w:pPr>
              <w:rPr>
                <w:sz w:val="22"/>
              </w:rPr>
            </w:pPr>
            <w:r>
              <w:rPr>
                <w:sz w:val="22"/>
              </w:rPr>
              <w:t>- положение о педагогическом совете;</w:t>
            </w:r>
          </w:p>
          <w:p w:rsidR="00247CCC" w:rsidRDefault="0010284A">
            <w:pPr>
              <w:rPr>
                <w:sz w:val="22"/>
              </w:rPr>
            </w:pPr>
            <w:r>
              <w:rPr>
                <w:sz w:val="22"/>
              </w:rPr>
              <w:t>- положение о Рабочей группе;</w:t>
            </w:r>
          </w:p>
          <w:p w:rsidR="00247CCC" w:rsidRDefault="0010284A">
            <w:pPr>
              <w:rPr>
                <w:color w:val="FF0000"/>
                <w:sz w:val="22"/>
              </w:rPr>
            </w:pPr>
            <w:r>
              <w:rPr>
                <w:sz w:val="22"/>
              </w:rPr>
              <w:t>- положение о порядке распределения стимулирующего фонда;</w:t>
            </w:r>
          </w:p>
          <w:p w:rsidR="00247CCC" w:rsidRDefault="0010284A">
            <w:pPr>
              <w:rPr>
                <w:sz w:val="22"/>
              </w:rPr>
            </w:pPr>
            <w:r>
              <w:rPr>
                <w:sz w:val="22"/>
              </w:rPr>
              <w:t>- положение о работе с персональными данными сотрудников;</w:t>
            </w:r>
          </w:p>
          <w:p w:rsidR="00247CCC" w:rsidRDefault="0010284A">
            <w:pPr>
              <w:rPr>
                <w:sz w:val="22"/>
              </w:rPr>
            </w:pPr>
            <w:r>
              <w:rPr>
                <w:sz w:val="22"/>
              </w:rPr>
              <w:t>- положение о работе с персональными данными воспитанников и  родителей (законных представителей);</w:t>
            </w:r>
          </w:p>
          <w:p w:rsidR="00247CCC" w:rsidRDefault="0010284A">
            <w:pPr>
              <w:rPr>
                <w:sz w:val="22"/>
              </w:rPr>
            </w:pPr>
            <w:r>
              <w:rPr>
                <w:sz w:val="22"/>
              </w:rPr>
              <w:t>- положение  о комиссии по урегулированию споров между участниками образовательных отношений;</w:t>
            </w:r>
          </w:p>
          <w:p w:rsidR="00247CCC" w:rsidRDefault="0010284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положение об организации работы по охране труда и Безопасности жизнедеятельности.</w:t>
            </w:r>
          </w:p>
        </w:tc>
      </w:tr>
      <w:tr w:rsidR="00247CCC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10284A">
            <w:r>
              <w:t xml:space="preserve">1.4. Перечень лицензий на право ведения </w:t>
            </w:r>
            <w:proofErr w:type="spellStart"/>
            <w:proofErr w:type="gramStart"/>
            <w:r>
              <w:t>образователь-ной</w:t>
            </w:r>
            <w:proofErr w:type="spellEnd"/>
            <w:proofErr w:type="gramEnd"/>
            <w:r>
              <w:t xml:space="preserve"> деятельности с </w:t>
            </w:r>
            <w:proofErr w:type="spellStart"/>
            <w:r>
              <w:t>указани-ем</w:t>
            </w:r>
            <w:proofErr w:type="spellEnd"/>
            <w:r>
              <w:t xml:space="preserve"> реквизитов (действующей и предыдущей).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10284A">
            <w:r>
              <w:t xml:space="preserve">Лицензия на право осуществления образовательной деятельности серия 27Л01 № 0002014 от  07.12.2020 </w:t>
            </w:r>
            <w:proofErr w:type="spellStart"/>
            <w:r>
              <w:t>рег</w:t>
            </w:r>
            <w:proofErr w:type="spellEnd"/>
            <w:r>
              <w:t>. № 2910</w:t>
            </w:r>
          </w:p>
        </w:tc>
      </w:tr>
    </w:tbl>
    <w:p w:rsidR="00247CCC" w:rsidRDefault="00247CCC"/>
    <w:p w:rsidR="00247CCC" w:rsidRDefault="0010284A">
      <w:pPr>
        <w:rPr>
          <w:b/>
        </w:rPr>
      </w:pPr>
      <w:r>
        <w:rPr>
          <w:b/>
        </w:rPr>
        <w:t>2. Право владения, использования материально-технической базы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62"/>
        <w:gridCol w:w="6486"/>
      </w:tblGrid>
      <w:tr w:rsidR="00247CCC">
        <w:trPr>
          <w:trHeight w:val="140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10284A">
            <w:pPr>
              <w:jc w:val="center"/>
            </w:pPr>
            <w:r>
              <w:t xml:space="preserve">Критерии </w:t>
            </w:r>
            <w:proofErr w:type="spellStart"/>
            <w:r>
              <w:t>самообследования</w:t>
            </w:r>
            <w:proofErr w:type="spellEnd"/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10284A">
            <w:pPr>
              <w:jc w:val="center"/>
            </w:pPr>
            <w:r>
              <w:t xml:space="preserve">Результаты </w:t>
            </w:r>
            <w:proofErr w:type="gramStart"/>
            <w:r>
              <w:t>проведенного</w:t>
            </w:r>
            <w:proofErr w:type="gramEnd"/>
            <w:r>
              <w:t xml:space="preserve"> </w:t>
            </w:r>
            <w:proofErr w:type="spellStart"/>
            <w:r>
              <w:t>самообследования</w:t>
            </w:r>
            <w:proofErr w:type="spellEnd"/>
          </w:p>
        </w:tc>
      </w:tr>
      <w:tr w:rsidR="00247CCC">
        <w:trPr>
          <w:trHeight w:val="140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10284A">
            <w:r>
              <w:t xml:space="preserve">2.1. Реквизиты документов на право пользования зданием, </w:t>
            </w:r>
            <w:r>
              <w:lastRenderedPageBreak/>
              <w:t>помещениями, площадями.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10284A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Детский сад, назначение: нежилое, 2-х этажный в кирпичном исполнении, общая площадь 1084,8 кв. м., адрес объекта: </w:t>
            </w:r>
            <w:r>
              <w:rPr>
                <w:rFonts w:ascii="Times New Roman" w:hAnsi="Times New Roman"/>
              </w:rPr>
              <w:lastRenderedPageBreak/>
              <w:t xml:space="preserve">Хабаровский край, Комсомольский  район, п. Снежный,  ул. </w:t>
            </w:r>
            <w:proofErr w:type="gramStart"/>
            <w:r>
              <w:rPr>
                <w:rFonts w:ascii="Times New Roman" w:hAnsi="Times New Roman"/>
              </w:rPr>
              <w:t>Спортивная</w:t>
            </w:r>
            <w:proofErr w:type="gramEnd"/>
            <w:r>
              <w:rPr>
                <w:rFonts w:ascii="Times New Roman" w:hAnsi="Times New Roman"/>
              </w:rPr>
              <w:t>, 1</w:t>
            </w:r>
          </w:p>
          <w:p w:rsidR="00247CCC" w:rsidRDefault="0010284A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права: Оперативное управление. </w:t>
            </w:r>
          </w:p>
          <w:p w:rsidR="00247CCC" w:rsidRDefault="0010284A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государственной регистрации права от 26.02.2016г  № 27-27/002-27/039/200/2016-1532/2</w:t>
            </w:r>
          </w:p>
          <w:p w:rsidR="00247CCC" w:rsidRDefault="0010284A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Земельный участок, категория земель: земли населенных пунктов, разрешенное использование: для эксплуатации нежилого здания  детского сада, общая площадь 6224 кв.м., адрес объекта:</w:t>
            </w:r>
            <w:r w:rsidR="00AB54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Хабаровский край, Комсомольский  район, п. Снежный, ул. </w:t>
            </w:r>
            <w:proofErr w:type="gramStart"/>
            <w:r>
              <w:rPr>
                <w:rFonts w:ascii="Times New Roman" w:hAnsi="Times New Roman"/>
              </w:rPr>
              <w:t>Спортивная</w:t>
            </w:r>
            <w:proofErr w:type="gramEnd"/>
            <w:r>
              <w:rPr>
                <w:rFonts w:ascii="Times New Roman" w:hAnsi="Times New Roman"/>
              </w:rPr>
              <w:t>, д. 1.</w:t>
            </w:r>
          </w:p>
          <w:p w:rsidR="00247CCC" w:rsidRDefault="0010284A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права: постоянное (бессрочное) пользование.</w:t>
            </w:r>
          </w:p>
          <w:p w:rsidR="00247CCC" w:rsidRDefault="0010284A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Свидетельство о государственной регистрации права от 26.02.2016г  </w:t>
            </w:r>
          </w:p>
          <w:p w:rsidR="00247CCC" w:rsidRDefault="0010284A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27-27/002-27/039/200/2016-1531/2</w:t>
            </w:r>
          </w:p>
          <w:p w:rsidR="00247CCC" w:rsidRDefault="00247CCC">
            <w:pPr>
              <w:pStyle w:val="a5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247CCC">
        <w:trPr>
          <w:trHeight w:val="140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10284A">
            <w:r>
              <w:lastRenderedPageBreak/>
              <w:t xml:space="preserve">2.2. </w:t>
            </w:r>
            <w:proofErr w:type="gramStart"/>
            <w:r>
              <w:t xml:space="preserve">Сведения о наличии зданий и помещений для организации </w:t>
            </w:r>
            <w:proofErr w:type="spellStart"/>
            <w:r>
              <w:t>обра-зовательной</w:t>
            </w:r>
            <w:proofErr w:type="spellEnd"/>
            <w:r>
              <w:t xml:space="preserve"> деятельности (</w:t>
            </w:r>
            <w:proofErr w:type="spellStart"/>
            <w:r>
              <w:t>юриди-ческий</w:t>
            </w:r>
            <w:proofErr w:type="spellEnd"/>
            <w:r>
              <w:t xml:space="preserve"> адрес и фактический адрес здания или помещения, их назначение, площадь (кв.м.).</w:t>
            </w:r>
            <w:proofErr w:type="gramEnd"/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10284A">
            <w:r>
              <w:t>Детский сад, нежилое здание в кирпичном исполнении, общей площадью 1084,8  кв. м., этажность – 2.</w:t>
            </w:r>
          </w:p>
          <w:p w:rsidR="00247CCC" w:rsidRDefault="0010284A">
            <w:r>
              <w:t xml:space="preserve"> Помещения:</w:t>
            </w:r>
          </w:p>
          <w:p w:rsidR="00247CCC" w:rsidRDefault="00AB548A">
            <w:r>
              <w:t>-групповые помещения – 6</w:t>
            </w:r>
            <w:r w:rsidR="0010284A">
              <w:t>,</w:t>
            </w:r>
          </w:p>
          <w:p w:rsidR="00247CCC" w:rsidRDefault="0010284A">
            <w:r>
              <w:t>- музыкальный зал  -1.</w:t>
            </w:r>
          </w:p>
          <w:p w:rsidR="00247CCC" w:rsidRDefault="00247CCC"/>
        </w:tc>
      </w:tr>
      <w:tr w:rsidR="00247CCC">
        <w:trPr>
          <w:trHeight w:val="140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10284A">
            <w:r>
              <w:t xml:space="preserve">2.3. Наличие заключений </w:t>
            </w:r>
            <w:proofErr w:type="spellStart"/>
            <w:r>
              <w:t>санитар-но-эпидемиологической</w:t>
            </w:r>
            <w:proofErr w:type="spellEnd"/>
            <w:r>
              <w:t xml:space="preserve"> службы и государственной противопожарной службы на имеющиеся в </w:t>
            </w:r>
            <w:proofErr w:type="spellStart"/>
            <w:r>
              <w:t>распоря-жении</w:t>
            </w:r>
            <w:proofErr w:type="spellEnd"/>
            <w:r>
              <w:t xml:space="preserve"> </w:t>
            </w:r>
            <w:proofErr w:type="gramStart"/>
            <w:r>
              <w:t>образовательного</w:t>
            </w:r>
            <w:proofErr w:type="gramEnd"/>
            <w:r>
              <w:t xml:space="preserve"> </w:t>
            </w:r>
            <w:proofErr w:type="spellStart"/>
            <w:r>
              <w:t>учрежде-ния</w:t>
            </w:r>
            <w:proofErr w:type="spellEnd"/>
            <w:r>
              <w:t xml:space="preserve"> площади.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247CCC"/>
        </w:tc>
      </w:tr>
      <w:tr w:rsidR="00247CCC">
        <w:trPr>
          <w:trHeight w:val="140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10284A">
            <w:r>
              <w:t>2.4. 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помещений.</w:t>
            </w:r>
          </w:p>
          <w:p w:rsidR="00247CCC" w:rsidRDefault="00247CCC"/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10284A">
            <w:r>
              <w:t>Групповые помещ</w:t>
            </w:r>
            <w:r w:rsidR="00AB548A">
              <w:t>ения – 6</w:t>
            </w:r>
          </w:p>
          <w:p w:rsidR="00247CCC" w:rsidRDefault="00AB548A">
            <w:r>
              <w:t>Спальни- 6</w:t>
            </w:r>
          </w:p>
          <w:p w:rsidR="00247CCC" w:rsidRDefault="0010284A">
            <w:r>
              <w:t>Кабинет заведующей -1</w:t>
            </w:r>
          </w:p>
          <w:p w:rsidR="00247CCC" w:rsidRDefault="0010284A">
            <w:r>
              <w:t>Кабинет педагога-психолога -1</w:t>
            </w:r>
          </w:p>
          <w:p w:rsidR="00247CCC" w:rsidRDefault="0010284A">
            <w:r>
              <w:t>Кабинет учителя-логопеда – 1</w:t>
            </w:r>
          </w:p>
          <w:p w:rsidR="00247CCC" w:rsidRDefault="0010284A">
            <w:r>
              <w:t>Кабинет музыкального руководителя - 1</w:t>
            </w:r>
          </w:p>
          <w:p w:rsidR="00247CCC" w:rsidRDefault="0010284A">
            <w:r>
              <w:t>Медицинский кабинет -1</w:t>
            </w:r>
          </w:p>
          <w:p w:rsidR="00247CCC" w:rsidRDefault="0010284A">
            <w:r>
              <w:t>Изолятор  – 1</w:t>
            </w:r>
          </w:p>
          <w:p w:rsidR="00247CCC" w:rsidRDefault="0010284A">
            <w:r>
              <w:t>Процедурный кабинет -1</w:t>
            </w:r>
          </w:p>
          <w:p w:rsidR="00247CCC" w:rsidRDefault="0010284A">
            <w:r>
              <w:t>Пищеблок  -1</w:t>
            </w:r>
          </w:p>
          <w:p w:rsidR="00247CCC" w:rsidRDefault="0010284A">
            <w:r>
              <w:t>Прачечная – 1</w:t>
            </w:r>
          </w:p>
          <w:p w:rsidR="00247CCC" w:rsidRDefault="0010284A">
            <w:r>
              <w:t>Складские помещения – 2</w:t>
            </w:r>
          </w:p>
          <w:p w:rsidR="00247CCC" w:rsidRDefault="0010284A">
            <w:r>
              <w:t>Кабинет завхоза-1</w:t>
            </w:r>
          </w:p>
        </w:tc>
      </w:tr>
      <w:tr w:rsidR="00247CCC" w:rsidRPr="00AB548A">
        <w:trPr>
          <w:trHeight w:val="140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10284A">
            <w:r>
              <w:t>2.5. Наличие современной информационно-технической базы (локальные сети, выход в Интернет, электронная почта, ТСО и другие, достаточность).</w:t>
            </w:r>
          </w:p>
          <w:p w:rsidR="00247CCC" w:rsidRDefault="00247CCC"/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10284A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ДОУ имеется в наличии 2 компьютера:</w:t>
            </w:r>
          </w:p>
          <w:tbl>
            <w:tblPr>
              <w:tblW w:w="0" w:type="auto"/>
              <w:tblInd w:w="9" w:type="dxa"/>
              <w:tblLayout w:type="fixed"/>
              <w:tblLook w:val="04A0"/>
            </w:tblPr>
            <w:tblGrid>
              <w:gridCol w:w="4214"/>
              <w:gridCol w:w="1666"/>
            </w:tblGrid>
            <w:tr w:rsidR="00247CCC">
              <w:trPr>
                <w:trHeight w:val="140"/>
              </w:trPr>
              <w:tc>
                <w:tcPr>
                  <w:tcW w:w="42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7CCC" w:rsidRDefault="0010284A">
                  <w:pPr>
                    <w:pStyle w:val="a5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Кабинет музыкального руководителя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7CCC" w:rsidRDefault="0010284A">
                  <w:pPr>
                    <w:pStyle w:val="a5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1 </w:t>
                  </w:r>
                </w:p>
              </w:tc>
            </w:tr>
            <w:tr w:rsidR="00247CCC">
              <w:trPr>
                <w:trHeight w:val="140"/>
              </w:trPr>
              <w:tc>
                <w:tcPr>
                  <w:tcW w:w="42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7CCC" w:rsidRDefault="0010284A">
                  <w:pPr>
                    <w:pStyle w:val="a5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Кабинет заведующего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7CCC" w:rsidRDefault="0010284A">
                  <w:pPr>
                    <w:pStyle w:val="a5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1 </w:t>
                  </w:r>
                </w:p>
              </w:tc>
            </w:tr>
          </w:tbl>
          <w:p w:rsidR="00247CCC" w:rsidRDefault="0010284A">
            <w:r>
              <w:t>Подключение к Интернету имеет 1 компьютер</w:t>
            </w:r>
          </w:p>
          <w:p w:rsidR="00247CCC" w:rsidRPr="0010284A" w:rsidRDefault="0010284A">
            <w:pPr>
              <w:rPr>
                <w:b/>
                <w:lang w:val="en-US"/>
              </w:rPr>
            </w:pPr>
            <w:proofErr w:type="gramStart"/>
            <w:r>
              <w:rPr>
                <w:b/>
              </w:rPr>
              <w:t>Е</w:t>
            </w:r>
            <w:proofErr w:type="gramEnd"/>
            <w:r w:rsidR="00AB548A">
              <w:rPr>
                <w:b/>
                <w:lang w:val="en-US"/>
              </w:rPr>
              <w:t xml:space="preserve">-mail: </w:t>
            </w:r>
            <w:r w:rsidRPr="0010284A">
              <w:rPr>
                <w:b/>
                <w:lang w:val="en-US"/>
              </w:rPr>
              <w:t>snez</w:t>
            </w:r>
            <w:r w:rsidR="00AB548A">
              <w:rPr>
                <w:b/>
                <w:lang w:val="en-US"/>
              </w:rPr>
              <w:t>dou</w:t>
            </w:r>
            <w:r w:rsidRPr="0010284A">
              <w:rPr>
                <w:b/>
                <w:lang w:val="en-US"/>
              </w:rPr>
              <w:t>@mail.ru</w:t>
            </w:r>
          </w:p>
          <w:p w:rsidR="00247CCC" w:rsidRPr="00763C47" w:rsidRDefault="0010284A">
            <w:pPr>
              <w:rPr>
                <w:lang w:val="en-US"/>
              </w:rPr>
            </w:pPr>
            <w:proofErr w:type="gramStart"/>
            <w:r>
              <w:t>Создан</w:t>
            </w:r>
            <w:proofErr w:type="gramEnd"/>
            <w:r w:rsidR="00CD7241" w:rsidRPr="00763C47">
              <w:rPr>
                <w:lang w:val="en-US"/>
              </w:rPr>
              <w:t xml:space="preserve"> </w:t>
            </w:r>
            <w:proofErr w:type="spellStart"/>
            <w:r>
              <w:t>сайтДОУ</w:t>
            </w:r>
            <w:proofErr w:type="spellEnd"/>
            <w:r w:rsidRPr="00763C47">
              <w:rPr>
                <w:b/>
                <w:lang w:val="en-US"/>
              </w:rPr>
              <w:t>:</w:t>
            </w:r>
            <w:hyperlink r:id="rId5" w:history="1">
              <w:r w:rsidRPr="00763C47">
                <w:rPr>
                  <w:rFonts w:ascii="Arial" w:hAnsi="Arial"/>
                  <w:color w:val="0077CC"/>
                  <w:sz w:val="20"/>
                  <w:highlight w:val="white"/>
                  <w:lang w:val="en-US"/>
                </w:rPr>
                <w:br/>
              </w:r>
              <w:r w:rsidRPr="0010284A">
                <w:rPr>
                  <w:rStyle w:val="aa"/>
                  <w:rFonts w:ascii="Arial" w:hAnsi="Arial"/>
                  <w:color w:val="0077CC"/>
                  <w:sz w:val="20"/>
                  <w:lang w:val="en-US"/>
                </w:rPr>
                <w:t>http</w:t>
              </w:r>
              <w:r w:rsidRPr="00763C47">
                <w:rPr>
                  <w:rStyle w:val="aa"/>
                  <w:rFonts w:ascii="Arial" w:hAnsi="Arial"/>
                  <w:color w:val="0077CC"/>
                  <w:sz w:val="20"/>
                  <w:lang w:val="en-US"/>
                </w:rPr>
                <w:t>://</w:t>
              </w:r>
              <w:r w:rsidRPr="0010284A">
                <w:rPr>
                  <w:rStyle w:val="aa"/>
                  <w:rFonts w:ascii="Arial" w:hAnsi="Arial"/>
                  <w:color w:val="0077CC"/>
                  <w:sz w:val="20"/>
                  <w:lang w:val="en-US"/>
                </w:rPr>
                <w:t>dousnezh</w:t>
              </w:r>
              <w:r w:rsidRPr="00763C47">
                <w:rPr>
                  <w:rStyle w:val="aa"/>
                  <w:rFonts w:ascii="Arial" w:hAnsi="Arial"/>
                  <w:color w:val="0077CC"/>
                  <w:sz w:val="20"/>
                  <w:lang w:val="en-US"/>
                </w:rPr>
                <w:t>.</w:t>
              </w:r>
              <w:r w:rsidRPr="0010284A">
                <w:rPr>
                  <w:rStyle w:val="aa"/>
                  <w:rFonts w:ascii="Arial" w:hAnsi="Arial"/>
                  <w:color w:val="0077CC"/>
                  <w:sz w:val="20"/>
                  <w:lang w:val="en-US"/>
                </w:rPr>
                <w:t>ru</w:t>
              </w:r>
              <w:r w:rsidRPr="00763C47">
                <w:rPr>
                  <w:rStyle w:val="aa"/>
                  <w:rFonts w:ascii="Arial" w:hAnsi="Arial"/>
                  <w:color w:val="0077CC"/>
                  <w:sz w:val="20"/>
                  <w:lang w:val="en-US"/>
                </w:rPr>
                <w:t>/</w:t>
              </w:r>
            </w:hyperlink>
          </w:p>
        </w:tc>
      </w:tr>
      <w:tr w:rsidR="00247CCC">
        <w:trPr>
          <w:trHeight w:val="140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10284A">
            <w:r>
              <w:t xml:space="preserve">2.6. Выдерживается ли лицензионный норматив по площади на одного воспитанника в соответствии с требованиями. </w:t>
            </w:r>
            <w:r>
              <w:lastRenderedPageBreak/>
              <w:t>Реальная площадь на одного воспитанника в образовательном дошкольном учреждении</w:t>
            </w:r>
          </w:p>
          <w:p w:rsidR="00247CCC" w:rsidRDefault="00247CCC"/>
          <w:p w:rsidR="00247CCC" w:rsidRDefault="00247CCC"/>
          <w:p w:rsidR="00247CCC" w:rsidRDefault="00247CCC"/>
          <w:p w:rsidR="00247CCC" w:rsidRDefault="00247CCC"/>
          <w:p w:rsidR="00247CCC" w:rsidRDefault="00247CCC"/>
          <w:p w:rsidR="00247CCC" w:rsidRDefault="00247CCC"/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247CCC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  <w:p w:rsidR="00247CCC" w:rsidRDefault="0010284A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соответствии с изменениями № 1 к </w:t>
            </w:r>
            <w:proofErr w:type="spellStart"/>
            <w:r>
              <w:rPr>
                <w:rFonts w:ascii="Times New Roman" w:hAnsi="Times New Roman"/>
              </w:rPr>
              <w:t>СанПиН</w:t>
            </w:r>
            <w:proofErr w:type="spellEnd"/>
            <w:r>
              <w:rPr>
                <w:rFonts w:ascii="Times New Roman" w:hAnsi="Times New Roman"/>
              </w:rPr>
              <w:t xml:space="preserve"> 2.4.1.2660-10 (утв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 xml:space="preserve">остановлением Главного государственного врача РФ от 20.12.2010 г. № 164) п.5: количество детей в группах дошкольной </w:t>
            </w:r>
            <w:r>
              <w:rPr>
                <w:rFonts w:ascii="Times New Roman" w:hAnsi="Times New Roman"/>
              </w:rPr>
              <w:lastRenderedPageBreak/>
              <w:t xml:space="preserve">организации  </w:t>
            </w:r>
            <w:proofErr w:type="spellStart"/>
            <w:r>
              <w:rPr>
                <w:rFonts w:ascii="Times New Roman" w:hAnsi="Times New Roman"/>
              </w:rPr>
              <w:t>общеразвивающей</w:t>
            </w:r>
            <w:proofErr w:type="spellEnd"/>
            <w:r>
              <w:rPr>
                <w:rFonts w:ascii="Times New Roman" w:hAnsi="Times New Roman"/>
              </w:rPr>
              <w:t xml:space="preserve"> направленности определяется исходя из расчета площади групповой (игровой) в дошкольных группах не менее 2,0 м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на одного ребенка, в группах детей раннего возраста -2,5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  <w:p w:rsidR="00247CCC" w:rsidRDefault="0010284A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Реальная площадь на одного воспитанника в дошкольном образовательном учреждении составляет: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684"/>
              <w:gridCol w:w="2040"/>
              <w:gridCol w:w="2074"/>
            </w:tblGrid>
            <w:tr w:rsidR="00247CCC">
              <w:trPr>
                <w:trHeight w:val="406"/>
              </w:trPr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7CCC" w:rsidRDefault="0010284A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Возраст </w:t>
                  </w:r>
                </w:p>
              </w:tc>
              <w:tc>
                <w:tcPr>
                  <w:tcW w:w="2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7CCC" w:rsidRDefault="00AB548A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Кол-во детей на 31.12.2</w:t>
                  </w:r>
                  <w:r w:rsidRPr="00AB548A">
                    <w:rPr>
                      <w:sz w:val="18"/>
                    </w:rPr>
                    <w:t>3</w:t>
                  </w:r>
                  <w:r w:rsidR="0010284A">
                    <w:rPr>
                      <w:sz w:val="18"/>
                    </w:rPr>
                    <w:t>г.</w:t>
                  </w:r>
                </w:p>
              </w:tc>
              <w:tc>
                <w:tcPr>
                  <w:tcW w:w="2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7CCC" w:rsidRDefault="0010284A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Площадь </w:t>
                  </w:r>
                  <w:proofErr w:type="gramStart"/>
                  <w:r>
                    <w:rPr>
                      <w:sz w:val="18"/>
                    </w:rPr>
                    <w:t>групповой</w:t>
                  </w:r>
                  <w:proofErr w:type="gramEnd"/>
                </w:p>
              </w:tc>
            </w:tr>
            <w:tr w:rsidR="00247CCC">
              <w:trPr>
                <w:trHeight w:val="271"/>
              </w:trPr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7CCC" w:rsidRDefault="00AB548A">
                  <w:r>
                    <w:t>2мес-</w:t>
                  </w:r>
                  <w:r>
                    <w:rPr>
                      <w:lang w:val="en-US"/>
                    </w:rPr>
                    <w:t>4</w:t>
                  </w:r>
                  <w:r w:rsidR="0010284A">
                    <w:t xml:space="preserve"> года</w:t>
                  </w:r>
                </w:p>
              </w:tc>
              <w:tc>
                <w:tcPr>
                  <w:tcW w:w="2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7CCC" w:rsidRDefault="00CD7241">
                  <w:pPr>
                    <w:jc w:val="center"/>
                  </w:pPr>
                  <w:r>
                    <w:t>2</w:t>
                  </w:r>
                  <w:r w:rsidR="00763C47">
                    <w:t>0</w:t>
                  </w:r>
                </w:p>
              </w:tc>
              <w:tc>
                <w:tcPr>
                  <w:tcW w:w="2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7CCC" w:rsidRDefault="0010284A">
                  <w:pPr>
                    <w:jc w:val="center"/>
                  </w:pPr>
                  <w:r>
                    <w:t>48.5</w:t>
                  </w:r>
                </w:p>
              </w:tc>
            </w:tr>
            <w:tr w:rsidR="00247CCC">
              <w:trPr>
                <w:trHeight w:val="285"/>
              </w:trPr>
              <w:tc>
                <w:tcPr>
                  <w:tcW w:w="1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7CCC" w:rsidRDefault="00AB548A">
                  <w:pPr>
                    <w:jc w:val="center"/>
                  </w:pPr>
                  <w:r>
                    <w:rPr>
                      <w:lang w:val="en-US"/>
                    </w:rPr>
                    <w:t>4</w:t>
                  </w:r>
                  <w:r w:rsidR="0010284A">
                    <w:t>-7 лет</w:t>
                  </w:r>
                </w:p>
              </w:tc>
              <w:tc>
                <w:tcPr>
                  <w:tcW w:w="2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7CCC" w:rsidRPr="00AB548A" w:rsidRDefault="00AB548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2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7CCC" w:rsidRPr="00AB548A" w:rsidRDefault="00AB548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79</w:t>
                  </w:r>
                </w:p>
              </w:tc>
            </w:tr>
          </w:tbl>
          <w:p w:rsidR="00247CCC" w:rsidRDefault="00247CCC"/>
        </w:tc>
      </w:tr>
      <w:tr w:rsidR="00247CCC">
        <w:trPr>
          <w:trHeight w:val="2140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10284A">
            <w:r>
              <w:lastRenderedPageBreak/>
              <w:t xml:space="preserve">2.7. Наличие площади, </w:t>
            </w:r>
            <w:proofErr w:type="spellStart"/>
            <w:proofErr w:type="gramStart"/>
            <w:r>
              <w:t>позволяю-щей</w:t>
            </w:r>
            <w:proofErr w:type="spellEnd"/>
            <w:proofErr w:type="gramEnd"/>
            <w:r>
              <w:t xml:space="preserve"> использовать новые формы дошкольного образования с </w:t>
            </w:r>
            <w:proofErr w:type="spellStart"/>
            <w:r>
              <w:t>опре-деленными</w:t>
            </w:r>
            <w:proofErr w:type="spellEnd"/>
            <w:r>
              <w:t xml:space="preserve"> группами (</w:t>
            </w:r>
            <w:proofErr w:type="spellStart"/>
            <w:r>
              <w:t>подгруппа-ми</w:t>
            </w:r>
            <w:proofErr w:type="spellEnd"/>
            <w:r>
              <w:t>, отдельными детьми) детей (группы кратковременного пребывания, группы выходного дня, группы адаптации и т.д.).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10284A">
            <w:pPr>
              <w:rPr>
                <w:sz w:val="22"/>
              </w:rPr>
            </w:pPr>
            <w:proofErr w:type="gramStart"/>
            <w:r>
              <w:t>Разновозрастная группа компенсирующей направленности,  (основание:</w:t>
            </w:r>
            <w:proofErr w:type="gramEnd"/>
            <w:r>
              <w:t xml:space="preserve"> </w:t>
            </w:r>
            <w:proofErr w:type="gramStart"/>
            <w:r>
              <w:rPr>
                <w:sz w:val="22"/>
              </w:rPr>
              <w:t>Устав муниципального бюджетного дошкольного образовательного учреждения «Радуга» Снежненского  сельского поселения, (утвержден постановлением администрации Комсомольского муниципального района от 25.12.2013г. № 928)).</w:t>
            </w:r>
            <w:proofErr w:type="gramEnd"/>
          </w:p>
          <w:p w:rsidR="00247CCC" w:rsidRDefault="00247CCC"/>
        </w:tc>
      </w:tr>
      <w:tr w:rsidR="00247CCC">
        <w:trPr>
          <w:trHeight w:val="1063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10284A">
            <w:r>
              <w:t>2.8. Сведения о помещениях, находящихся в состояния износа или требующих капитального ремонта.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247CCC">
            <w:pPr>
              <w:rPr>
                <w:color w:val="FF0000"/>
              </w:rPr>
            </w:pPr>
          </w:p>
        </w:tc>
      </w:tr>
    </w:tbl>
    <w:p w:rsidR="00247CCC" w:rsidRDefault="00247CCC"/>
    <w:p w:rsidR="00247CCC" w:rsidRDefault="0010284A">
      <w:r>
        <w:rPr>
          <w:b/>
        </w:rPr>
        <w:t>3. Структура образовательного учреждения и система его управления</w:t>
      </w:r>
      <w:r>
        <w:t>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4"/>
        <w:gridCol w:w="7928"/>
      </w:tblGrid>
      <w:tr w:rsidR="00247CCC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10284A">
            <w:r>
              <w:t>3.1. Каково распределение административных обязанностей в педагогическом коллективе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10284A">
            <w:pPr>
              <w:tabs>
                <w:tab w:val="left" w:pos="900"/>
              </w:tabs>
              <w:jc w:val="both"/>
            </w:pPr>
            <w:r>
              <w:t>В аппарат управления дошкольного образовательного учреждения  входят:</w:t>
            </w:r>
          </w:p>
          <w:p w:rsidR="00247CCC" w:rsidRDefault="0010284A"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226"/>
              <w:jc w:val="both"/>
            </w:pPr>
            <w:r>
              <w:t xml:space="preserve">заведующий дошкольным образовательным учреждением </w:t>
            </w:r>
            <w:proofErr w:type="gramStart"/>
            <w:r>
              <w:t>–у</w:t>
            </w:r>
            <w:proofErr w:type="gramEnd"/>
            <w:r>
              <w:t>правление ДОУ;</w:t>
            </w:r>
          </w:p>
          <w:p w:rsidR="00247CCC" w:rsidRDefault="0010284A">
            <w:pPr>
              <w:numPr>
                <w:ilvl w:val="0"/>
                <w:numId w:val="2"/>
              </w:numPr>
              <w:tabs>
                <w:tab w:val="clear" w:pos="720"/>
                <w:tab w:val="left" w:pos="226"/>
                <w:tab w:val="left" w:pos="900"/>
              </w:tabs>
              <w:ind w:left="46" w:hanging="46"/>
              <w:jc w:val="both"/>
              <w:rPr>
                <w:b/>
              </w:rPr>
            </w:pPr>
            <w:r>
              <w:t>завхоз – ведение качественного обеспечения  материально-технической  базы   в полном  соответствии  с  целями и задачами ДОУ;</w:t>
            </w:r>
          </w:p>
        </w:tc>
      </w:tr>
      <w:tr w:rsidR="00247CCC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10284A">
            <w:r>
              <w:t xml:space="preserve">3.2. Каковы основные формы </w:t>
            </w:r>
            <w:proofErr w:type="gramStart"/>
            <w:r>
              <w:t>координации деятельности аппарата управления образовательного учреждения</w:t>
            </w:r>
            <w:proofErr w:type="gramEnd"/>
            <w:r>
              <w:t>.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10284A">
            <w:pPr>
              <w:jc w:val="both"/>
            </w:pPr>
            <w:r>
              <w:t>Основными формами координации деятельности аппарата управления являются:</w:t>
            </w:r>
          </w:p>
          <w:p w:rsidR="00247CCC" w:rsidRDefault="0010284A">
            <w:pPr>
              <w:jc w:val="both"/>
            </w:pPr>
            <w:r>
              <w:t>- Общее собрание работников Организации;</w:t>
            </w:r>
          </w:p>
          <w:p w:rsidR="00247CCC" w:rsidRDefault="0010284A">
            <w:pPr>
              <w:jc w:val="both"/>
            </w:pPr>
            <w:r>
              <w:t>- Педагогический совет;</w:t>
            </w:r>
          </w:p>
          <w:p w:rsidR="00247CCC" w:rsidRDefault="0010284A">
            <w:pPr>
              <w:jc w:val="both"/>
            </w:pPr>
            <w:r>
              <w:t>- Совет родителей.</w:t>
            </w:r>
          </w:p>
          <w:p w:rsidR="00247CCC" w:rsidRDefault="00247CCC">
            <w:pPr>
              <w:ind w:left="-1653" w:firstLine="1653"/>
            </w:pPr>
          </w:p>
        </w:tc>
      </w:tr>
      <w:tr w:rsidR="00247CCC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10284A">
            <w:r>
              <w:t xml:space="preserve">3.3. </w:t>
            </w:r>
            <w:proofErr w:type="spellStart"/>
            <w:proofErr w:type="gramStart"/>
            <w:r>
              <w:t>Организацион-ная</w:t>
            </w:r>
            <w:proofErr w:type="spellEnd"/>
            <w:proofErr w:type="gramEnd"/>
            <w:r>
              <w:t xml:space="preserve"> структура системы управления, организация </w:t>
            </w:r>
            <w:proofErr w:type="spellStart"/>
            <w:r>
              <w:t>мето-дической</w:t>
            </w:r>
            <w:proofErr w:type="spellEnd"/>
            <w:r>
              <w:t xml:space="preserve"> работы в педагогическом коллективе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10284A">
            <w:pPr>
              <w:pStyle w:val="4"/>
              <w:jc w:val="center"/>
              <w:rPr>
                <w:sz w:val="18"/>
              </w:rPr>
            </w:pPr>
            <w:r>
              <w:rPr>
                <w:sz w:val="18"/>
              </w:rPr>
              <w:t>СТРУКТУРА УПРАВЛЕНИЯ ОБРАЗОВАТЕЛЬНЫМ ПРОЦЕССОМ МБДОУ</w:t>
            </w:r>
          </w:p>
          <w:p w:rsidR="00247CCC" w:rsidRDefault="0010284A">
            <w:pPr>
              <w:jc w:val="center"/>
            </w:pPr>
            <w:r>
              <w:t>Заведующий МБДОУ</w:t>
            </w:r>
          </w:p>
          <w:p w:rsidR="00247CCC" w:rsidRDefault="0010284A">
            <w:r>
              <w:t xml:space="preserve">Общее собрание </w:t>
            </w:r>
          </w:p>
          <w:p w:rsidR="00247CCC" w:rsidRDefault="0010284A">
            <w:pPr>
              <w:rPr>
                <w:b/>
              </w:rPr>
            </w:pPr>
            <w:r>
              <w:t xml:space="preserve">работников Организации       Педагогический совет           </w:t>
            </w:r>
            <w:proofErr w:type="spellStart"/>
            <w:r>
              <w:t>Совет</w:t>
            </w:r>
            <w:proofErr w:type="spellEnd"/>
            <w:r>
              <w:t xml:space="preserve"> родителей</w:t>
            </w:r>
          </w:p>
          <w:p w:rsidR="00247CCC" w:rsidRDefault="00247CCC">
            <w:pPr>
              <w:rPr>
                <w:b/>
              </w:rPr>
            </w:pPr>
          </w:p>
          <w:p w:rsidR="00247CCC" w:rsidRDefault="00247CCC"/>
          <w:p w:rsidR="00247CCC" w:rsidRDefault="0010284A">
            <w:pPr>
              <w:rPr>
                <w:b/>
              </w:rPr>
            </w:pPr>
            <w:r>
              <w:t>Завхоз                                            Медсестра</w:t>
            </w:r>
          </w:p>
          <w:p w:rsidR="00247CCC" w:rsidRDefault="00247CCC">
            <w:pPr>
              <w:jc w:val="center"/>
              <w:rPr>
                <w:b/>
              </w:rPr>
            </w:pPr>
          </w:p>
          <w:p w:rsidR="00247CCC" w:rsidRDefault="0010284A">
            <w:r>
              <w:t>Учебно-вспомогательный персонал                                 Дети, родители</w:t>
            </w:r>
          </w:p>
        </w:tc>
      </w:tr>
      <w:tr w:rsidR="00247CCC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10284A">
            <w:r>
              <w:t xml:space="preserve">3.4. Какова </w:t>
            </w:r>
            <w:proofErr w:type="spellStart"/>
            <w:proofErr w:type="gramStart"/>
            <w:r>
              <w:t>организа-ционная</w:t>
            </w:r>
            <w:proofErr w:type="spellEnd"/>
            <w:proofErr w:type="gramEnd"/>
            <w:r>
              <w:t xml:space="preserve"> структура системы управления, где показаны все субъекты управления.</w:t>
            </w:r>
          </w:p>
          <w:p w:rsidR="00247CCC" w:rsidRDefault="00247CCC"/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10284A">
            <w:r>
              <w:lastRenderedPageBreak/>
              <w:t xml:space="preserve">Непосредственное управление МБДОУ осуществляет Управление образования. </w:t>
            </w:r>
          </w:p>
          <w:p w:rsidR="00247CCC" w:rsidRDefault="0010284A">
            <w:r>
              <w:t>В состав органов самоуправления ДОУ входят:</w:t>
            </w:r>
          </w:p>
          <w:p w:rsidR="00247CCC" w:rsidRDefault="0010284A">
            <w:pPr>
              <w:jc w:val="both"/>
            </w:pPr>
            <w:r>
              <w:t>- Общее собрание работников Организации;</w:t>
            </w:r>
          </w:p>
          <w:p w:rsidR="00247CCC" w:rsidRDefault="0010284A">
            <w:pPr>
              <w:jc w:val="both"/>
            </w:pPr>
            <w:r>
              <w:t>- Педагогический совет;</w:t>
            </w:r>
          </w:p>
          <w:p w:rsidR="00247CCC" w:rsidRDefault="0010284A">
            <w:pPr>
              <w:jc w:val="both"/>
            </w:pPr>
            <w:r>
              <w:t>- Совет родителей.</w:t>
            </w:r>
          </w:p>
          <w:p w:rsidR="00247CCC" w:rsidRDefault="0010284A">
            <w:r>
              <w:lastRenderedPageBreak/>
              <w:t>Руководит образовательным учреждением Королева Ольга Анатольевна – имеет  высшее специальное образование, профессиональную переподготовку кадров по программе «Менеджер в образовании».</w:t>
            </w:r>
          </w:p>
          <w:p w:rsidR="00247CCC" w:rsidRDefault="0010284A">
            <w:r>
              <w:t>Руководство дошкольным образовательным учреждением регламентируется нормативно-правовыми и локальными документами.</w:t>
            </w:r>
          </w:p>
          <w:p w:rsidR="00247CCC" w:rsidRDefault="0010284A">
            <w:pPr>
              <w:numPr>
                <w:ilvl w:val="0"/>
                <w:numId w:val="3"/>
              </w:numPr>
            </w:pPr>
            <w:r>
              <w:t>Федеральным законом</w:t>
            </w:r>
            <w:r w:rsidR="00763C47">
              <w:t xml:space="preserve"> </w:t>
            </w:r>
            <w:r>
              <w:t>от 29.12.2012  №273-ФЗ «Об образовании в Российской Федерации».</w:t>
            </w:r>
          </w:p>
          <w:p w:rsidR="00247CCC" w:rsidRDefault="0010284A">
            <w:pPr>
              <w:numPr>
                <w:ilvl w:val="0"/>
                <w:numId w:val="3"/>
              </w:numPr>
            </w:pPr>
            <w:r>
              <w:t>Федеральным законом  «Об основных гарантиях прав ребенка Российской Федерации».</w:t>
            </w:r>
          </w:p>
          <w:p w:rsidR="00247CCC" w:rsidRDefault="0010284A">
            <w:pPr>
              <w:numPr>
                <w:ilvl w:val="0"/>
                <w:numId w:val="3"/>
              </w:numPr>
            </w:pPr>
            <w:r>
              <w:t>Конвенцией ООН о правах ребенка.</w:t>
            </w:r>
          </w:p>
          <w:p w:rsidR="00247CCC" w:rsidRDefault="0010284A">
            <w:pPr>
              <w:numPr>
                <w:ilvl w:val="0"/>
                <w:numId w:val="3"/>
              </w:numPr>
            </w:pPr>
            <w:r>
              <w:t xml:space="preserve">Санитарно </w:t>
            </w:r>
            <w:r w:rsidR="00763C47">
              <w:t>–</w:t>
            </w:r>
            <w:r>
              <w:t xml:space="preserve"> эпидемиологическими</w:t>
            </w:r>
            <w:r w:rsidR="00763C47">
              <w:t xml:space="preserve"> </w:t>
            </w:r>
            <w:r>
              <w:t>требованиями к устройству, содержанию и организации  режима работы дошкольных образовательных организаций».</w:t>
            </w:r>
          </w:p>
          <w:p w:rsidR="00247CCC" w:rsidRDefault="0010284A">
            <w:pPr>
              <w:numPr>
                <w:ilvl w:val="0"/>
                <w:numId w:val="3"/>
              </w:numPr>
            </w:pPr>
            <w:r>
              <w:t xml:space="preserve">Уставом  МБДОУ </w:t>
            </w:r>
          </w:p>
          <w:p w:rsidR="00247CCC" w:rsidRDefault="0010284A">
            <w:pPr>
              <w:numPr>
                <w:ilvl w:val="0"/>
                <w:numId w:val="3"/>
              </w:numPr>
            </w:pPr>
            <w:r>
              <w:t>Договором между МБДОУ  и родителями.</w:t>
            </w:r>
          </w:p>
          <w:p w:rsidR="00247CCC" w:rsidRDefault="0010284A">
            <w:pPr>
              <w:numPr>
                <w:ilvl w:val="0"/>
                <w:numId w:val="3"/>
              </w:numPr>
            </w:pPr>
            <w:r>
              <w:t>Договором между МБДОУ  и Учредителем.</w:t>
            </w:r>
          </w:p>
          <w:p w:rsidR="00247CCC" w:rsidRDefault="0010284A">
            <w:pPr>
              <w:numPr>
                <w:ilvl w:val="0"/>
                <w:numId w:val="3"/>
              </w:numPr>
            </w:pPr>
            <w:r>
              <w:t>Трудовыми договорами между администрацией и работниками.</w:t>
            </w:r>
          </w:p>
          <w:p w:rsidR="00247CCC" w:rsidRDefault="0010284A">
            <w:pPr>
              <w:numPr>
                <w:ilvl w:val="0"/>
                <w:numId w:val="3"/>
              </w:numPr>
            </w:pPr>
            <w:r>
              <w:t>Коллективным договором между администрацией и профсоюзным комитетом.</w:t>
            </w:r>
          </w:p>
          <w:p w:rsidR="00247CCC" w:rsidRDefault="0010284A">
            <w:pPr>
              <w:numPr>
                <w:ilvl w:val="0"/>
                <w:numId w:val="3"/>
              </w:numPr>
            </w:pPr>
            <w:r>
              <w:t>Правилами внутреннего трудового распорядка.</w:t>
            </w:r>
          </w:p>
          <w:p w:rsidR="00247CCC" w:rsidRDefault="0010284A">
            <w:pPr>
              <w:numPr>
                <w:ilvl w:val="0"/>
                <w:numId w:val="3"/>
              </w:numPr>
            </w:pPr>
            <w:r>
              <w:t>Положением о Совете педагогов.</w:t>
            </w:r>
          </w:p>
          <w:p w:rsidR="00247CCC" w:rsidRDefault="0010284A">
            <w:pPr>
              <w:numPr>
                <w:ilvl w:val="0"/>
                <w:numId w:val="3"/>
              </w:numPr>
            </w:pPr>
            <w:r>
              <w:t>Положением о Совете родителей.</w:t>
            </w:r>
          </w:p>
        </w:tc>
      </w:tr>
    </w:tbl>
    <w:p w:rsidR="00247CCC" w:rsidRDefault="00247CCC"/>
    <w:p w:rsidR="00247CCC" w:rsidRDefault="0010284A">
      <w:pPr>
        <w:rPr>
          <w:b/>
        </w:rPr>
      </w:pPr>
      <w:r>
        <w:rPr>
          <w:b/>
        </w:rPr>
        <w:t>4. Контингент воспитанников дошкольного образовательного учреждения.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59"/>
        <w:gridCol w:w="2283"/>
        <w:gridCol w:w="2368"/>
        <w:gridCol w:w="1838"/>
      </w:tblGrid>
      <w:tr w:rsidR="00247CCC">
        <w:trPr>
          <w:trHeight w:val="413"/>
        </w:trPr>
        <w:tc>
          <w:tcPr>
            <w:tcW w:w="3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10284A">
            <w:r>
              <w:t>4.1. Общая численность воспитанников за 3 учебных года (указать конкретно по учебным годам)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Pr="00AB548A" w:rsidRDefault="00AB548A">
            <w:pPr>
              <w:jc w:val="center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1</w:t>
            </w:r>
            <w:r w:rsidR="0010284A">
              <w:t>-20</w:t>
            </w:r>
            <w:r w:rsidR="00763C47">
              <w:t>2</w:t>
            </w:r>
            <w:r>
              <w:rPr>
                <w:lang w:val="en-US"/>
              </w:rPr>
              <w:t>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Pr="00AB548A" w:rsidRDefault="00AB548A">
            <w:pPr>
              <w:jc w:val="center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2</w:t>
            </w:r>
            <w:r w:rsidR="0010284A">
              <w:t>-20</w:t>
            </w:r>
            <w:r w:rsidR="00CD7241"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Pr="00AB548A" w:rsidRDefault="00AB548A">
            <w:pPr>
              <w:jc w:val="center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4</w:t>
            </w:r>
            <w:r w:rsidR="0010284A">
              <w:t>-202</w:t>
            </w:r>
            <w:r>
              <w:rPr>
                <w:lang w:val="en-US"/>
              </w:rPr>
              <w:t>5</w:t>
            </w:r>
          </w:p>
        </w:tc>
      </w:tr>
      <w:tr w:rsidR="00247CCC">
        <w:trPr>
          <w:trHeight w:val="565"/>
        </w:trPr>
        <w:tc>
          <w:tcPr>
            <w:tcW w:w="3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247CCC"/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10284A">
            <w:pPr>
              <w:jc w:val="center"/>
            </w:pPr>
            <w:r>
              <w:t>8</w:t>
            </w:r>
            <w:r w:rsidR="00763C47"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Pr="00AB548A" w:rsidRDefault="00AB54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Pr="00AB548A" w:rsidRDefault="00AB54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</w:tr>
      <w:tr w:rsidR="00247CCC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10284A">
            <w:r>
              <w:t xml:space="preserve">4.3. Социальный состав семей воспитанников. </w:t>
            </w:r>
          </w:p>
          <w:p w:rsidR="00247CCC" w:rsidRDefault="00247CCC"/>
          <w:p w:rsidR="00247CCC" w:rsidRDefault="00247CCC"/>
          <w:p w:rsidR="00247CCC" w:rsidRDefault="00247CCC"/>
          <w:p w:rsidR="00247CCC" w:rsidRDefault="00247CCC"/>
        </w:tc>
        <w:tc>
          <w:tcPr>
            <w:tcW w:w="6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170"/>
              <w:gridCol w:w="1418"/>
              <w:gridCol w:w="1417"/>
            </w:tblGrid>
            <w:tr w:rsidR="00247CCC">
              <w:trPr>
                <w:trHeight w:val="253"/>
              </w:trPr>
              <w:tc>
                <w:tcPr>
                  <w:tcW w:w="21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7CCC" w:rsidRDefault="0010284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Социальное положение семей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7CCC" w:rsidRDefault="00247CCC"/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7CCC" w:rsidRDefault="00247CCC"/>
              </w:tc>
            </w:tr>
            <w:tr w:rsidR="00247CCC">
              <w:tc>
                <w:tcPr>
                  <w:tcW w:w="21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7CCC" w:rsidRDefault="00247CCC"/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7CCC" w:rsidRPr="00AB548A" w:rsidRDefault="00AB548A">
                  <w:pPr>
                    <w:rPr>
                      <w:sz w:val="22"/>
                      <w:lang w:val="en-US"/>
                    </w:rPr>
                  </w:pPr>
                  <w:r>
                    <w:rPr>
                      <w:sz w:val="22"/>
                    </w:rPr>
                    <w:t>202</w:t>
                  </w:r>
                  <w:r>
                    <w:rPr>
                      <w:sz w:val="22"/>
                      <w:lang w:val="en-US"/>
                    </w:rPr>
                    <w:t>1</w:t>
                  </w:r>
                  <w:r w:rsidR="0010284A">
                    <w:rPr>
                      <w:sz w:val="22"/>
                    </w:rPr>
                    <w:t>-20</w:t>
                  </w:r>
                  <w:r w:rsidR="00CD7241">
                    <w:rPr>
                      <w:sz w:val="22"/>
                    </w:rPr>
                    <w:t>2</w:t>
                  </w:r>
                  <w:r>
                    <w:rPr>
                      <w:sz w:val="22"/>
                      <w:lang w:val="en-US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7CCC" w:rsidRPr="00AB548A" w:rsidRDefault="00AB548A">
                  <w:pPr>
                    <w:rPr>
                      <w:sz w:val="22"/>
                      <w:lang w:val="en-US"/>
                    </w:rPr>
                  </w:pPr>
                  <w:r>
                    <w:rPr>
                      <w:sz w:val="22"/>
                    </w:rPr>
                    <w:t>202</w:t>
                  </w:r>
                  <w:r>
                    <w:rPr>
                      <w:sz w:val="22"/>
                      <w:lang w:val="en-US"/>
                    </w:rPr>
                    <w:t>2</w:t>
                  </w:r>
                  <w:r w:rsidR="0010284A">
                    <w:rPr>
                      <w:sz w:val="22"/>
                    </w:rPr>
                    <w:t>-202</w:t>
                  </w:r>
                  <w:r>
                    <w:rPr>
                      <w:sz w:val="22"/>
                      <w:lang w:val="en-US"/>
                    </w:rPr>
                    <w:t>3</w:t>
                  </w:r>
                </w:p>
              </w:tc>
            </w:tr>
            <w:tr w:rsidR="00247CCC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7CCC" w:rsidRDefault="0010284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Полная семья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7CCC" w:rsidRDefault="00AB548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60</w:t>
                  </w:r>
                  <w:r w:rsidR="0010284A">
                    <w:rPr>
                      <w:sz w:val="22"/>
                    </w:rPr>
                    <w:t>,5%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7CCC" w:rsidRDefault="00AB548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57</w:t>
                  </w:r>
                  <w:r w:rsidR="0010284A">
                    <w:rPr>
                      <w:sz w:val="22"/>
                    </w:rPr>
                    <w:t>%</w:t>
                  </w:r>
                </w:p>
              </w:tc>
            </w:tr>
            <w:tr w:rsidR="00247CCC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7CCC" w:rsidRDefault="0010284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Неполная семья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7CCC" w:rsidRDefault="0010284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10,5%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7CCC" w:rsidRDefault="0010284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14%</w:t>
                  </w:r>
                </w:p>
              </w:tc>
            </w:tr>
            <w:tr w:rsidR="00247CCC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7CCC" w:rsidRDefault="0010284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Многодетные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7CCC" w:rsidRDefault="00AB548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29</w:t>
                  </w:r>
                  <w:r w:rsidR="0010284A">
                    <w:rPr>
                      <w:sz w:val="22"/>
                    </w:rPr>
                    <w:t>%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7CCC" w:rsidRDefault="00AB548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29</w:t>
                  </w:r>
                  <w:r w:rsidR="0010284A">
                    <w:rPr>
                      <w:sz w:val="22"/>
                    </w:rPr>
                    <w:t>%</w:t>
                  </w:r>
                </w:p>
              </w:tc>
            </w:tr>
          </w:tbl>
          <w:p w:rsidR="00247CCC" w:rsidRDefault="00247CCC">
            <w:pPr>
              <w:rPr>
                <w:b/>
                <w:sz w:val="22"/>
              </w:rPr>
            </w:pPr>
          </w:p>
        </w:tc>
      </w:tr>
      <w:tr w:rsidR="00247CCC"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10284A">
            <w:r>
              <w:t xml:space="preserve">4.4. Сохранение контингента воспитанников </w:t>
            </w:r>
          </w:p>
          <w:p w:rsidR="00247CCC" w:rsidRDefault="0010284A">
            <w:r>
              <w:t>Провести анализ движения воспитанников за 3 учебных года, определить тенденции движения воспитанников и причины их выбытия.</w:t>
            </w:r>
          </w:p>
          <w:p w:rsidR="00247CCC" w:rsidRDefault="00247CCC"/>
        </w:tc>
        <w:tc>
          <w:tcPr>
            <w:tcW w:w="6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10284A">
            <w:pPr>
              <w:rPr>
                <w:sz w:val="22"/>
              </w:rPr>
            </w:pPr>
            <w:r>
              <w:rPr>
                <w:sz w:val="22"/>
              </w:rPr>
              <w:t>Анализ движения воспитанников за 3 учебных года.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50"/>
              <w:gridCol w:w="1680"/>
              <w:gridCol w:w="1349"/>
              <w:gridCol w:w="1897"/>
            </w:tblGrid>
            <w:tr w:rsidR="00247CCC">
              <w:trPr>
                <w:trHeight w:val="267"/>
              </w:trPr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7CCC" w:rsidRDefault="0010284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Учебный год</w:t>
                  </w: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7CCC" w:rsidRDefault="0010284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Кол-во воспитанников</w:t>
                  </w: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7CCC" w:rsidRDefault="0010284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Принято детей</w:t>
                  </w: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7CCC" w:rsidRDefault="0010284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Поступило в школу</w:t>
                  </w:r>
                </w:p>
              </w:tc>
            </w:tr>
            <w:tr w:rsidR="00247CCC">
              <w:trPr>
                <w:trHeight w:val="253"/>
              </w:trPr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7CCC" w:rsidRDefault="00AB548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2021</w:t>
                  </w:r>
                  <w:r w:rsidR="0010284A">
                    <w:rPr>
                      <w:sz w:val="22"/>
                    </w:rPr>
                    <w:t>-20</w:t>
                  </w:r>
                  <w:r w:rsidR="00763C47">
                    <w:rPr>
                      <w:sz w:val="22"/>
                    </w:rPr>
                    <w:t>2</w:t>
                  </w:r>
                  <w:r>
                    <w:rPr>
                      <w:sz w:val="22"/>
                    </w:rPr>
                    <w:t>2</w:t>
                  </w: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7CCC" w:rsidRDefault="0010284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8</w:t>
                  </w:r>
                  <w:r w:rsidR="00763C47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7CCC" w:rsidRDefault="00AB548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12</w:t>
                  </w: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7CCC" w:rsidRDefault="00AB548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16</w:t>
                  </w:r>
                </w:p>
              </w:tc>
            </w:tr>
            <w:tr w:rsidR="00247CCC">
              <w:trPr>
                <w:trHeight w:val="269"/>
              </w:trPr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7CCC" w:rsidRDefault="00AB548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2022-2023</w:t>
                  </w:r>
                </w:p>
                <w:p w:rsidR="00247CCC" w:rsidRDefault="00AB548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2023</w:t>
                  </w:r>
                  <w:r w:rsidR="0010284A">
                    <w:rPr>
                      <w:sz w:val="22"/>
                    </w:rPr>
                    <w:t>-202</w:t>
                  </w:r>
                  <w:r>
                    <w:rPr>
                      <w:sz w:val="22"/>
                    </w:rPr>
                    <w:t>4</w:t>
                  </w: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7CCC" w:rsidRDefault="00763C47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81</w:t>
                  </w:r>
                </w:p>
                <w:p w:rsidR="00247CCC" w:rsidRDefault="00AB548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61</w:t>
                  </w:r>
                </w:p>
              </w:tc>
              <w:tc>
                <w:tcPr>
                  <w:tcW w:w="1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7CCC" w:rsidRDefault="00AB548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10</w:t>
                  </w:r>
                </w:p>
                <w:p w:rsidR="00247CCC" w:rsidRDefault="00AB548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</w:t>
                  </w: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7CCC" w:rsidRDefault="00763C47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16</w:t>
                  </w:r>
                </w:p>
                <w:p w:rsidR="00247CCC" w:rsidRDefault="00AB548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16</w:t>
                  </w:r>
                </w:p>
                <w:p w:rsidR="00247CCC" w:rsidRDefault="00247CCC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247CCC" w:rsidRDefault="00247CCC">
            <w:pPr>
              <w:rPr>
                <w:b/>
                <w:sz w:val="22"/>
              </w:rPr>
            </w:pPr>
          </w:p>
        </w:tc>
      </w:tr>
    </w:tbl>
    <w:p w:rsidR="00247CCC" w:rsidRDefault="00247CCC">
      <w:pPr>
        <w:rPr>
          <w:b/>
        </w:rPr>
      </w:pPr>
    </w:p>
    <w:p w:rsidR="00247CCC" w:rsidRDefault="0010284A">
      <w:r>
        <w:rPr>
          <w:b/>
        </w:rPr>
        <w:t>5. Результативность образовательной деятельности</w:t>
      </w:r>
      <w:r>
        <w:t>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8"/>
        <w:gridCol w:w="164"/>
        <w:gridCol w:w="6482"/>
      </w:tblGrid>
      <w:tr w:rsidR="00247CCC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10284A">
            <w:r>
              <w:t>5.1 Освоение воспитанниками ДОУ основной общеобразовательной программы.</w:t>
            </w:r>
          </w:p>
        </w:tc>
        <w:tc>
          <w:tcPr>
            <w:tcW w:w="6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10284A">
            <w:pPr>
              <w:jc w:val="both"/>
            </w:pPr>
            <w:r>
              <w:rPr>
                <w:sz w:val="22"/>
              </w:rPr>
              <w:t xml:space="preserve">МБДОУ «Радуга» Снежненского  сельского поселения реализует </w:t>
            </w:r>
            <w:r>
              <w:t>основную образовательную программу дошкольного образования, разработанную на основе</w:t>
            </w:r>
            <w:r w:rsidR="00763C47">
              <w:t xml:space="preserve"> </w:t>
            </w:r>
            <w:r>
              <w:t xml:space="preserve">Примерной  общеобразовательной программы «От рождения до школы» под ред. Н.Е. </w:t>
            </w:r>
            <w:proofErr w:type="spellStart"/>
            <w:r>
              <w:t>Вераксы</w:t>
            </w:r>
            <w:proofErr w:type="spellEnd"/>
            <w:r>
              <w:t>, Т.С. Комаровой, М.А. Васильевой.</w:t>
            </w:r>
          </w:p>
          <w:p w:rsidR="00247CCC" w:rsidRDefault="00247CCC">
            <w:pPr>
              <w:jc w:val="both"/>
            </w:pPr>
          </w:p>
        </w:tc>
      </w:tr>
      <w:tr w:rsidR="00247CCC"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10284A">
            <w:r>
              <w:t xml:space="preserve">5.2. Взаимодействие дошкольного образовательного учреждения с другими организациями (научными, </w:t>
            </w:r>
            <w:r>
              <w:lastRenderedPageBreak/>
              <w:t>учебно-методическими, медицинскими, органами местного управления и т.д.).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10284A">
            <w:pPr>
              <w:numPr>
                <w:ilvl w:val="0"/>
                <w:numId w:val="4"/>
              </w:numPr>
              <w:tabs>
                <w:tab w:val="clear" w:pos="1080"/>
                <w:tab w:val="left" w:pos="495"/>
              </w:tabs>
              <w:ind w:left="1065" w:hanging="1065"/>
            </w:pPr>
            <w:r>
              <w:lastRenderedPageBreak/>
              <w:t xml:space="preserve">МБОУ  СОШ Снежненского сельского поселения </w:t>
            </w:r>
          </w:p>
          <w:p w:rsidR="00247CCC" w:rsidRDefault="0010284A">
            <w:pPr>
              <w:numPr>
                <w:ilvl w:val="0"/>
                <w:numId w:val="4"/>
              </w:numPr>
              <w:tabs>
                <w:tab w:val="clear" w:pos="1080"/>
                <w:tab w:val="left" w:pos="495"/>
              </w:tabs>
              <w:ind w:left="0" w:firstLine="15"/>
            </w:pPr>
            <w:r>
              <w:t xml:space="preserve">МБУК ДК Снежненского  сельского поселения </w:t>
            </w:r>
          </w:p>
          <w:p w:rsidR="00247CCC" w:rsidRDefault="0010284A">
            <w:pPr>
              <w:numPr>
                <w:ilvl w:val="0"/>
                <w:numId w:val="4"/>
              </w:numPr>
              <w:tabs>
                <w:tab w:val="clear" w:pos="1080"/>
                <w:tab w:val="left" w:pos="495"/>
              </w:tabs>
              <w:ind w:left="0" w:firstLine="15"/>
            </w:pPr>
            <w:r>
              <w:t>КГБУЗ «Комсомольская межрайонная больница»</w:t>
            </w:r>
          </w:p>
        </w:tc>
      </w:tr>
    </w:tbl>
    <w:p w:rsidR="00247CCC" w:rsidRDefault="0010284A">
      <w:pPr>
        <w:rPr>
          <w:b/>
        </w:rPr>
      </w:pPr>
      <w:r>
        <w:rPr>
          <w:b/>
        </w:rPr>
        <w:lastRenderedPageBreak/>
        <w:t>6. Содержание образовательной деятельности.</w:t>
      </w:r>
    </w:p>
    <w:tbl>
      <w:tblPr>
        <w:tblW w:w="0" w:type="auto"/>
        <w:tblInd w:w="-34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4A0"/>
      </w:tblPr>
      <w:tblGrid>
        <w:gridCol w:w="2062"/>
        <w:gridCol w:w="27"/>
        <w:gridCol w:w="8259"/>
      </w:tblGrid>
      <w:tr w:rsidR="00247CCC">
        <w:tc>
          <w:tcPr>
            <w:tcW w:w="2089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247CCC" w:rsidRDefault="0010284A">
            <w:r>
              <w:t>Используемые основные общеобразовательные программы дошкольного образования</w:t>
            </w:r>
          </w:p>
        </w:tc>
        <w:tc>
          <w:tcPr>
            <w:tcW w:w="825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247CCC" w:rsidRDefault="0010284A">
            <w:pPr>
              <w:jc w:val="both"/>
            </w:pPr>
            <w:r>
              <w:t xml:space="preserve">Педагогический коллектив детского сада работает по Основной образовательной программе, разработанной на основе Примерной    общеобразовательной программы дошкольного образования «От рождения до школы» под редакцией Н.Е. </w:t>
            </w:r>
            <w:proofErr w:type="spellStart"/>
            <w:r>
              <w:t>Вераксы</w:t>
            </w:r>
            <w:proofErr w:type="spellEnd"/>
            <w:r>
              <w:t>, Т.С. Комаровой, М.А. Васильевой. Программа является инновационной, разработанной в соответствии с Федеральными государственными требованиями к структуре основной общеобразовательной программы дошкольного образования. Наряду с ней используются и дополнительные программы и технологии, обеспечивающие максимальное развитие психологических возможностей и личностного потенциала воспитанников.</w:t>
            </w:r>
          </w:p>
          <w:p w:rsidR="00247CCC" w:rsidRDefault="0010284A">
            <w:pPr>
              <w:numPr>
                <w:ilvl w:val="0"/>
                <w:numId w:val="5"/>
              </w:numPr>
              <w:jc w:val="both"/>
            </w:pPr>
            <w:r>
              <w:t xml:space="preserve">И. </w:t>
            </w:r>
            <w:proofErr w:type="spellStart"/>
            <w:r>
              <w:t>Каплунова</w:t>
            </w:r>
            <w:proofErr w:type="spellEnd"/>
            <w:r>
              <w:t xml:space="preserve">, И. </w:t>
            </w:r>
            <w:proofErr w:type="spellStart"/>
            <w:r>
              <w:t>Новоскольцева</w:t>
            </w:r>
            <w:proofErr w:type="spellEnd"/>
            <w:r>
              <w:t xml:space="preserve"> «Программа музыкального развития детей «Ладушки»;</w:t>
            </w:r>
          </w:p>
          <w:p w:rsidR="00247CCC" w:rsidRDefault="0010284A">
            <w:pPr>
              <w:numPr>
                <w:ilvl w:val="0"/>
                <w:numId w:val="5"/>
              </w:numPr>
              <w:jc w:val="both"/>
            </w:pPr>
            <w:r>
              <w:t>В.П. Новикова «Математика в детском саду»;</w:t>
            </w:r>
          </w:p>
          <w:p w:rsidR="00247CCC" w:rsidRDefault="0010284A">
            <w:pPr>
              <w:numPr>
                <w:ilvl w:val="0"/>
                <w:numId w:val="5"/>
              </w:numPr>
              <w:jc w:val="both"/>
            </w:pPr>
            <w:r>
              <w:t>О.С. Ушакова «Программа  развития речи детей дошкольного возраста в детском саду»;</w:t>
            </w:r>
          </w:p>
          <w:p w:rsidR="00247CCC" w:rsidRDefault="0010284A">
            <w:pPr>
              <w:numPr>
                <w:ilvl w:val="0"/>
                <w:numId w:val="5"/>
              </w:numPr>
              <w:jc w:val="both"/>
            </w:pPr>
            <w:r>
              <w:t xml:space="preserve">Л.Е. </w:t>
            </w:r>
            <w:proofErr w:type="spellStart"/>
            <w:r>
              <w:t>Журова</w:t>
            </w:r>
            <w:proofErr w:type="spellEnd"/>
            <w:r>
              <w:t>, Н.В. Дурова «Обучение дошкольников грамоте»;</w:t>
            </w:r>
          </w:p>
          <w:p w:rsidR="00247CCC" w:rsidRDefault="0010284A">
            <w:pPr>
              <w:numPr>
                <w:ilvl w:val="0"/>
                <w:numId w:val="5"/>
              </w:numPr>
              <w:jc w:val="both"/>
            </w:pPr>
            <w:r>
              <w:t xml:space="preserve">Е.О. Смирнова, Л.Н. </w:t>
            </w:r>
            <w:proofErr w:type="spellStart"/>
            <w:r>
              <w:t>Галигузова</w:t>
            </w:r>
            <w:proofErr w:type="spellEnd"/>
            <w:r>
              <w:t>, С.Ю. Мещерякова «Первые шаги» Программа воспитания и развития детей раннего возраста.</w:t>
            </w:r>
          </w:p>
          <w:p w:rsidR="00247CCC" w:rsidRDefault="00247CCC">
            <w:pPr>
              <w:jc w:val="both"/>
            </w:pPr>
          </w:p>
        </w:tc>
      </w:tr>
      <w:tr w:rsidR="00247CCC">
        <w:tc>
          <w:tcPr>
            <w:tcW w:w="206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247CCC" w:rsidRDefault="0010284A">
            <w:r>
              <w:t xml:space="preserve">Принцип </w:t>
            </w:r>
            <w:proofErr w:type="spellStart"/>
            <w:proofErr w:type="gramStart"/>
            <w:r>
              <w:t>сос-тавления</w:t>
            </w:r>
            <w:proofErr w:type="spellEnd"/>
            <w:proofErr w:type="gramEnd"/>
            <w:r>
              <w:t xml:space="preserve"> режима дня, учебного плана, расписания организации </w:t>
            </w:r>
            <w:proofErr w:type="spellStart"/>
            <w:r>
              <w:t>непосредствен-ной</w:t>
            </w:r>
            <w:proofErr w:type="spellEnd"/>
            <w:r>
              <w:t xml:space="preserve"> образовательной деятельности и соблюдение предельно допустимой учебной нагрузки воспитанников</w:t>
            </w:r>
          </w:p>
        </w:tc>
        <w:tc>
          <w:tcPr>
            <w:tcW w:w="828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247CCC" w:rsidRDefault="0010284A">
            <w:pPr>
              <w:jc w:val="both"/>
            </w:pPr>
            <w:proofErr w:type="spellStart"/>
            <w:r>
              <w:t>Воспитательно</w:t>
            </w:r>
            <w:proofErr w:type="spellEnd"/>
            <w:r>
              <w:t>–образовательный проце</w:t>
            </w:r>
            <w:proofErr w:type="gramStart"/>
            <w:r>
              <w:t>сс стр</w:t>
            </w:r>
            <w:proofErr w:type="gramEnd"/>
            <w:r>
              <w:t>оится на основе  режима дня, утвержденного заведующим,  который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воспитанников.</w:t>
            </w:r>
          </w:p>
          <w:p w:rsidR="00247CCC" w:rsidRDefault="0010284A">
            <w:pPr>
              <w:jc w:val="both"/>
            </w:pPr>
            <w:r>
              <w:t xml:space="preserve">Учебный план разработан в соответствии с действующими Федеральными государственными требованиями к структуре основной общеобразовательной программы дошкольного образования (ФГОС </w:t>
            </w:r>
            <w:proofErr w:type="gramStart"/>
            <w:r>
              <w:t>ДО</w:t>
            </w:r>
            <w:proofErr w:type="gramEnd"/>
            <w:r>
              <w:t>). В план включены четыре направления, обеспечивающие познавательно-речевое, социально-личностное, художественно-эстетическое и физическое развитие детей.</w:t>
            </w:r>
          </w:p>
          <w:p w:rsidR="00247CCC" w:rsidRDefault="0010284A">
            <w:pPr>
              <w:jc w:val="both"/>
            </w:pPr>
            <w:r>
              <w:t>Каждому направлению соответствуют определенные образовательные области:</w:t>
            </w:r>
          </w:p>
          <w:p w:rsidR="00247CCC" w:rsidRDefault="0010284A">
            <w:pPr>
              <w:jc w:val="both"/>
            </w:pPr>
            <w:r>
              <w:t>- познавательно-речевое направление: «Познание»; «Коммуникация»; «Чтение художественной литературы»;</w:t>
            </w:r>
          </w:p>
          <w:p w:rsidR="00247CCC" w:rsidRDefault="0010284A">
            <w:pPr>
              <w:jc w:val="both"/>
            </w:pPr>
            <w:r>
              <w:t>-социально-личностное направление: «Безопасность»; «Социализация»; «Труд»;</w:t>
            </w:r>
          </w:p>
          <w:p w:rsidR="00247CCC" w:rsidRDefault="0010284A">
            <w:pPr>
              <w:jc w:val="both"/>
            </w:pPr>
            <w:r>
              <w:t>- художественно-эстетическое направление: «Художественное творчество»; «Музыка»;</w:t>
            </w:r>
          </w:p>
          <w:p w:rsidR="00247CCC" w:rsidRDefault="0010284A">
            <w:pPr>
              <w:jc w:val="both"/>
            </w:pPr>
            <w:r>
              <w:t xml:space="preserve">- физическое направление: «Физическая культура», «Здоровье». </w:t>
            </w:r>
          </w:p>
          <w:p w:rsidR="00247CCC" w:rsidRDefault="0010284A">
            <w:pPr>
              <w:ind w:firstLine="708"/>
              <w:jc w:val="both"/>
            </w:pPr>
            <w:r>
      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времени, отведенного на НОД.</w:t>
            </w:r>
          </w:p>
          <w:p w:rsidR="00247CCC" w:rsidRDefault="0010284A">
            <w:pPr>
              <w:ind w:firstLine="708"/>
              <w:jc w:val="both"/>
            </w:pPr>
            <w:r>
              <w:t xml:space="preserve">В детском саду функционирует 4 возрастные группы. Основные виды деятельности в возрастных группах: дидактические игры, игровые ситуации, экспериментирование, проектная деятельность, беседы и др. Продолжительность учебного года с 01.09 по  31.05. </w:t>
            </w:r>
          </w:p>
          <w:p w:rsidR="00247CCC" w:rsidRDefault="0010284A">
            <w:pPr>
              <w:jc w:val="both"/>
            </w:pPr>
            <w:r>
              <w:t xml:space="preserve">В середине учебного года в феврале устанавливаются недельные каникулы. Во время каникул планируются занятия физкультурно-оздоровительного и </w:t>
            </w:r>
            <w:r>
              <w:lastRenderedPageBreak/>
              <w:t xml:space="preserve">художественно-эстетического цикла. </w:t>
            </w:r>
          </w:p>
          <w:p w:rsidR="00247CCC" w:rsidRDefault="0010284A">
            <w:pPr>
              <w:jc w:val="both"/>
            </w:pPr>
            <w:r>
              <w:t>Нормы и требования к нагрузке детей, а также планирование учебной нагрузки в течение недели определены Санитарно-эпидемиологическими требованиями к устройству, содержанию и организации режима работы в дошкольных ор</w:t>
            </w:r>
            <w:r w:rsidR="00CD7241">
              <w:t>ганизациях</w:t>
            </w:r>
            <w:proofErr w:type="gramStart"/>
            <w:r w:rsidR="00CD7241">
              <w:t xml:space="preserve"> </w:t>
            </w:r>
            <w:r>
              <w:t>.</w:t>
            </w:r>
            <w:proofErr w:type="gramEnd"/>
            <w:r>
              <w:t xml:space="preserve"> В группах детей раннего возраста</w:t>
            </w:r>
            <w:r>
              <w:rPr>
                <w:b/>
              </w:rPr>
              <w:t>(</w:t>
            </w:r>
            <w:r>
              <w:t xml:space="preserve">2мес-3года) непосредственно образовательная    деятельность (НОД)      осуществляется в первую и во вторую половину дня (по 8-10мин.). </w:t>
            </w:r>
          </w:p>
          <w:p w:rsidR="00247CCC" w:rsidRDefault="0010284A">
            <w:pPr>
              <w:jc w:val="both"/>
            </w:pPr>
            <w:r>
              <w:tab/>
              <w:t>Объем недельной образовательной нагрузки составляет в группах детей  раннего возраста (2мес-3года) – 1час 40минут.  Во второй младшей группе (3-4года) - 2 часа 45 минут, продолжительность НОД – 15минут. В  средней группе (4-5лет) - 4 часа, продолжительность НОД – 20минут. В  старшей группе (5-6лет) - 6 часов 15мин., продолжительность НОД – 25 минут.  В  подготовительной к школе  группе (6-7лет) - 8 часов, продолжительность НОД – 30 минут.</w:t>
            </w:r>
            <w:r w:rsidR="00763C47">
              <w:t xml:space="preserve"> </w:t>
            </w:r>
            <w:r>
              <w:t>В середине времени, отведенного на непрерывную образовательную деятельность, проводят физкультминутку. Перерывы между периодами НОД проводятся  не менее 10 минут. НОД, требующая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среда). Домашние задания воспитанникам ДОУ не задают.</w:t>
            </w:r>
          </w:p>
          <w:p w:rsidR="00247CCC" w:rsidRDefault="00247CCC">
            <w:pPr>
              <w:jc w:val="both"/>
            </w:pPr>
          </w:p>
        </w:tc>
      </w:tr>
      <w:tr w:rsidR="00247CCC">
        <w:tc>
          <w:tcPr>
            <w:tcW w:w="206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247CCC" w:rsidRDefault="0010284A">
            <w:r>
              <w:lastRenderedPageBreak/>
              <w:t>Характеристика организации дополнительных образовательных услуг.</w:t>
            </w:r>
          </w:p>
        </w:tc>
        <w:tc>
          <w:tcPr>
            <w:tcW w:w="828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247CCC" w:rsidRDefault="0010284A">
            <w:pPr>
              <w:tabs>
                <w:tab w:val="left" w:pos="720"/>
              </w:tabs>
              <w:ind w:left="117"/>
              <w:jc w:val="both"/>
            </w:pPr>
            <w:r>
              <w:t>Дополнительные образовательные услуги представлены в виде бесплатных услуг:</w:t>
            </w:r>
          </w:p>
          <w:p w:rsidR="00247CCC" w:rsidRDefault="0010284A">
            <w:pPr>
              <w:numPr>
                <w:ilvl w:val="0"/>
                <w:numId w:val="6"/>
              </w:numPr>
              <w:tabs>
                <w:tab w:val="left" w:pos="720"/>
              </w:tabs>
              <w:jc w:val="both"/>
            </w:pPr>
            <w:r>
              <w:t>кружок «</w:t>
            </w:r>
            <w:proofErr w:type="spellStart"/>
            <w:r>
              <w:t>Здоровячок</w:t>
            </w:r>
            <w:proofErr w:type="spellEnd"/>
            <w:r>
              <w:t>» (для детей 3-7 лет);</w:t>
            </w:r>
          </w:p>
          <w:p w:rsidR="00247CCC" w:rsidRDefault="00AB548A">
            <w:pPr>
              <w:numPr>
                <w:ilvl w:val="0"/>
                <w:numId w:val="6"/>
              </w:numPr>
              <w:tabs>
                <w:tab w:val="left" w:pos="720"/>
              </w:tabs>
              <w:jc w:val="both"/>
            </w:pPr>
            <w:r>
              <w:t>кружок «Шахматы для дошкольников» (для детей 4 -7</w:t>
            </w:r>
            <w:r w:rsidR="0010284A">
              <w:t xml:space="preserve"> лет);</w:t>
            </w:r>
          </w:p>
          <w:p w:rsidR="00247CCC" w:rsidRDefault="00AB548A">
            <w:pPr>
              <w:numPr>
                <w:ilvl w:val="0"/>
                <w:numId w:val="6"/>
              </w:numPr>
              <w:tabs>
                <w:tab w:val="left" w:pos="720"/>
              </w:tabs>
              <w:jc w:val="both"/>
            </w:pPr>
            <w:r>
              <w:t>кружок «СТИМ лаборатория</w:t>
            </w:r>
            <w:r w:rsidR="0010284A">
              <w:t>» (для детей 6 -7 лет);</w:t>
            </w:r>
          </w:p>
          <w:p w:rsidR="00247CCC" w:rsidRDefault="0010284A">
            <w:pPr>
              <w:numPr>
                <w:ilvl w:val="0"/>
                <w:numId w:val="6"/>
              </w:numPr>
              <w:tabs>
                <w:tab w:val="left" w:pos="720"/>
              </w:tabs>
              <w:jc w:val="both"/>
            </w:pPr>
            <w:r>
              <w:t>кружок «Хочу все знать» (для детей 5-7 лет).</w:t>
            </w:r>
          </w:p>
          <w:p w:rsidR="00247CCC" w:rsidRDefault="0010284A">
            <w:pPr>
              <w:numPr>
                <w:ilvl w:val="0"/>
                <w:numId w:val="6"/>
              </w:numPr>
              <w:tabs>
                <w:tab w:val="left" w:pos="720"/>
              </w:tabs>
              <w:jc w:val="both"/>
            </w:pPr>
            <w:r>
              <w:t>Программа дополнительного образования</w:t>
            </w:r>
            <w:r w:rsidR="00763C47">
              <w:t>:</w:t>
            </w:r>
            <w:r>
              <w:t xml:space="preserve"> «</w:t>
            </w:r>
            <w:proofErr w:type="spellStart"/>
            <w:r>
              <w:t>Эколята</w:t>
            </w:r>
            <w:proofErr w:type="spellEnd"/>
            <w:r>
              <w:t>»</w:t>
            </w:r>
            <w:r w:rsidR="00763C47">
              <w:t>, «Маленькие исследователи», «Шахматы для дошкольников»</w:t>
            </w:r>
          </w:p>
        </w:tc>
      </w:tr>
      <w:tr w:rsidR="00247CCC">
        <w:tc>
          <w:tcPr>
            <w:tcW w:w="206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247CCC" w:rsidRDefault="0010284A">
            <w:r>
              <w:t>Используемые типовые программы, инновационные программы и педагогические технологии</w:t>
            </w:r>
          </w:p>
        </w:tc>
        <w:tc>
          <w:tcPr>
            <w:tcW w:w="828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247CCC" w:rsidRDefault="0010284A">
            <w:pPr>
              <w:jc w:val="both"/>
            </w:pPr>
            <w:r>
              <w:t xml:space="preserve">     Типовые программы:</w:t>
            </w:r>
          </w:p>
          <w:p w:rsidR="00247CCC" w:rsidRDefault="0010284A">
            <w:pPr>
              <w:jc w:val="both"/>
            </w:pPr>
            <w:r>
              <w:t xml:space="preserve">- Примерная  общеобразовательная программа «От рождения до школы» под ред. Н.Е. </w:t>
            </w:r>
            <w:proofErr w:type="spellStart"/>
            <w:r>
              <w:t>Вераксы</w:t>
            </w:r>
            <w:proofErr w:type="spellEnd"/>
            <w:r>
              <w:t>, Т.С. Комаровой, М.А. Васильевой.</w:t>
            </w:r>
          </w:p>
          <w:p w:rsidR="00247CCC" w:rsidRDefault="0010284A">
            <w:pPr>
              <w:jc w:val="both"/>
            </w:pPr>
            <w:r>
              <w:t xml:space="preserve">     Педагогические технологии:</w:t>
            </w:r>
          </w:p>
          <w:p w:rsidR="00247CCC" w:rsidRDefault="0010284A">
            <w:pPr>
              <w:numPr>
                <w:ilvl w:val="0"/>
                <w:numId w:val="7"/>
              </w:numPr>
              <w:tabs>
                <w:tab w:val="left" w:pos="170"/>
              </w:tabs>
              <w:ind w:hanging="927"/>
              <w:jc w:val="both"/>
            </w:pPr>
            <w:r>
              <w:rPr>
                <w:spacing w:val="7"/>
              </w:rPr>
              <w:t xml:space="preserve"> проектный метод;</w:t>
            </w:r>
          </w:p>
          <w:p w:rsidR="00247CCC" w:rsidRDefault="0010284A">
            <w:pPr>
              <w:numPr>
                <w:ilvl w:val="0"/>
                <w:numId w:val="7"/>
              </w:numPr>
              <w:tabs>
                <w:tab w:val="left" w:pos="170"/>
              </w:tabs>
              <w:ind w:hanging="927"/>
              <w:jc w:val="both"/>
            </w:pPr>
            <w:r>
              <w:rPr>
                <w:spacing w:val="7"/>
              </w:rPr>
              <w:t>интегрированный подход;</w:t>
            </w:r>
          </w:p>
          <w:p w:rsidR="00247CCC" w:rsidRDefault="0010284A">
            <w:pPr>
              <w:numPr>
                <w:ilvl w:val="0"/>
                <w:numId w:val="7"/>
              </w:numPr>
              <w:tabs>
                <w:tab w:val="left" w:pos="170"/>
              </w:tabs>
              <w:ind w:left="0" w:firstLine="0"/>
            </w:pPr>
            <w:r>
              <w:t>проблемный метод обучения;</w:t>
            </w:r>
          </w:p>
          <w:p w:rsidR="00247CCC" w:rsidRDefault="0010284A">
            <w:pPr>
              <w:numPr>
                <w:ilvl w:val="0"/>
                <w:numId w:val="7"/>
              </w:numPr>
              <w:tabs>
                <w:tab w:val="left" w:pos="170"/>
              </w:tabs>
              <w:ind w:left="0" w:firstLine="0"/>
            </w:pPr>
            <w:r>
              <w:t xml:space="preserve">информационно-коммуникационные технологии. </w:t>
            </w:r>
          </w:p>
        </w:tc>
      </w:tr>
      <w:tr w:rsidR="00247CCC">
        <w:tc>
          <w:tcPr>
            <w:tcW w:w="206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247CCC" w:rsidRDefault="0010284A">
            <w:r>
              <w:t>Формы и методы работы с одаренными детьми</w:t>
            </w:r>
          </w:p>
        </w:tc>
        <w:tc>
          <w:tcPr>
            <w:tcW w:w="828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247CCC" w:rsidRDefault="0010284A">
            <w:pPr>
              <w:jc w:val="both"/>
            </w:pPr>
            <w:r>
              <w:t xml:space="preserve">     С целью создания условий для развития и поддержки одарённых детей в дошкольном образовательном учреждении ежегодно организуются конкурсы,  выставки. </w:t>
            </w:r>
          </w:p>
          <w:p w:rsidR="00247CCC" w:rsidRDefault="0010284A">
            <w:pPr>
              <w:jc w:val="both"/>
            </w:pPr>
            <w:r>
              <w:t xml:space="preserve">     Результатом работы с одаренными детьми является ежегодное участие в муниципальных, региональных, всероссийских конкурсах.</w:t>
            </w:r>
          </w:p>
        </w:tc>
      </w:tr>
      <w:tr w:rsidR="00247CCC">
        <w:tc>
          <w:tcPr>
            <w:tcW w:w="206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247CCC" w:rsidRDefault="0010284A">
            <w:r>
              <w:t>Обеспеченность учебно-методической и художественной литературой</w:t>
            </w:r>
          </w:p>
        </w:tc>
        <w:tc>
          <w:tcPr>
            <w:tcW w:w="828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247CCC" w:rsidRDefault="0010284A">
            <w:pPr>
              <w:jc w:val="both"/>
            </w:pPr>
            <w:r>
              <w:t xml:space="preserve">     Обеспеченность учебно-методической и художественной литературой составляет  86,3 %.</w:t>
            </w:r>
          </w:p>
        </w:tc>
      </w:tr>
    </w:tbl>
    <w:p w:rsidR="00247CCC" w:rsidRDefault="00247CCC"/>
    <w:p w:rsidR="00247CCC" w:rsidRDefault="0010284A">
      <w:pPr>
        <w:rPr>
          <w:b/>
        </w:rPr>
      </w:pPr>
      <w:r>
        <w:rPr>
          <w:b/>
        </w:rPr>
        <w:t>7. Методическая и научно-исследовательская деятельность.</w:t>
      </w:r>
    </w:p>
    <w:tbl>
      <w:tblPr>
        <w:tblW w:w="0" w:type="auto"/>
        <w:tblInd w:w="-34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4A0"/>
      </w:tblPr>
      <w:tblGrid>
        <w:gridCol w:w="2062"/>
        <w:gridCol w:w="8286"/>
      </w:tblGrid>
      <w:tr w:rsidR="00247CCC">
        <w:tc>
          <w:tcPr>
            <w:tcW w:w="206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247CCC" w:rsidRDefault="0010284A">
            <w:r>
              <w:t xml:space="preserve">Полнота реализации планов и программ </w:t>
            </w:r>
            <w:r>
              <w:lastRenderedPageBreak/>
              <w:t>методической и исследовательской деятельности</w:t>
            </w:r>
          </w:p>
        </w:tc>
        <w:tc>
          <w:tcPr>
            <w:tcW w:w="82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247CCC" w:rsidRDefault="0010284A">
            <w:pPr>
              <w:jc w:val="both"/>
            </w:pPr>
            <w:r>
              <w:lastRenderedPageBreak/>
              <w:t xml:space="preserve">Методическая работа – часть системы непрерывного образования, </w:t>
            </w:r>
            <w:proofErr w:type="spellStart"/>
            <w:proofErr w:type="gramStart"/>
            <w:r>
              <w:t>ориентиро-ванная</w:t>
            </w:r>
            <w:proofErr w:type="spellEnd"/>
            <w:proofErr w:type="gramEnd"/>
            <w:r>
              <w:t xml:space="preserve"> на освоение педагогами содержания основной общеобразовательной программы дошкольного образования; достижений науки и передового педагогического опыта, методов воспитания и образования детей, </w:t>
            </w:r>
            <w:proofErr w:type="spellStart"/>
            <w:r>
              <w:t>обеспечи-</w:t>
            </w:r>
            <w:r>
              <w:lastRenderedPageBreak/>
              <w:t>вающих</w:t>
            </w:r>
            <w:proofErr w:type="spellEnd"/>
            <w:r>
              <w:t xml:space="preserve"> реализацию основной общеобразовательной программы </w:t>
            </w:r>
            <w:proofErr w:type="spellStart"/>
            <w:r>
              <w:t>дошколь-ного</w:t>
            </w:r>
            <w:proofErr w:type="spellEnd"/>
            <w:r>
              <w:t xml:space="preserve"> образования; повышение уровня готовности педагогов к организации и ведению образовательного процесса в современных социальных и </w:t>
            </w:r>
            <w:proofErr w:type="spellStart"/>
            <w:r>
              <w:t>экономи-ческих</w:t>
            </w:r>
            <w:proofErr w:type="spellEnd"/>
            <w:r>
              <w:t xml:space="preserve"> условиях; </w:t>
            </w:r>
            <w:proofErr w:type="gramStart"/>
            <w:r>
              <w:t>содействующая</w:t>
            </w:r>
            <w:proofErr w:type="gramEnd"/>
            <w:r>
              <w:t xml:space="preserve"> развитию у них рефлексивного </w:t>
            </w:r>
            <w:proofErr w:type="spellStart"/>
            <w:r>
              <w:t>педагогичес-кого</w:t>
            </w:r>
            <w:proofErr w:type="spellEnd"/>
            <w:r>
              <w:t xml:space="preserve"> мышления, включению педагогов в режим инновационной деятельности.</w:t>
            </w:r>
          </w:p>
          <w:p w:rsidR="00247CCC" w:rsidRDefault="0010284A">
            <w:pPr>
              <w:jc w:val="both"/>
            </w:pPr>
            <w:r>
              <w:t xml:space="preserve">  Целью методической работы в МДОУ является:</w:t>
            </w:r>
          </w:p>
          <w:p w:rsidR="00247CCC" w:rsidRDefault="0010284A">
            <w:pPr>
              <w:numPr>
                <w:ilvl w:val="0"/>
                <w:numId w:val="8"/>
              </w:numPr>
              <w:jc w:val="both"/>
            </w:pPr>
            <w:r>
              <w:t>Повышение качества воспитательно-образовательного процесса в соответствии с современными тенденциями;</w:t>
            </w:r>
          </w:p>
          <w:p w:rsidR="00247CCC" w:rsidRDefault="0010284A">
            <w:pPr>
              <w:numPr>
                <w:ilvl w:val="0"/>
                <w:numId w:val="8"/>
              </w:numPr>
              <w:jc w:val="both"/>
            </w:pPr>
            <w:r>
              <w:t>Развитие творческой индивидуальности, профессионального мастерства педагогов.</w:t>
            </w:r>
          </w:p>
          <w:p w:rsidR="00247CCC" w:rsidRDefault="0010284A">
            <w:pPr>
              <w:ind w:firstLine="360"/>
              <w:jc w:val="both"/>
            </w:pPr>
            <w:r>
              <w:t xml:space="preserve">Функциональная деятельность методической службы выстроена по четырем основным направлениям: </w:t>
            </w:r>
          </w:p>
          <w:p w:rsidR="00247CCC" w:rsidRDefault="0010284A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Аналитическая деятельность,</w:t>
            </w:r>
          </w:p>
          <w:p w:rsidR="00247CCC" w:rsidRDefault="0010284A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деятельность,</w:t>
            </w:r>
          </w:p>
          <w:p w:rsidR="00247CCC" w:rsidRDefault="0010284A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Организационно-методическая деятельность,</w:t>
            </w:r>
          </w:p>
          <w:p w:rsidR="00247CCC" w:rsidRDefault="0010284A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 деятельность.</w:t>
            </w:r>
          </w:p>
          <w:p w:rsidR="00247CCC" w:rsidRDefault="0010284A">
            <w:pPr>
              <w:jc w:val="both"/>
            </w:pPr>
            <w:r>
              <w:t>Задачи методической работы:</w:t>
            </w:r>
          </w:p>
          <w:p w:rsidR="00247CCC" w:rsidRDefault="0010284A">
            <w:pPr>
              <w:numPr>
                <w:ilvl w:val="0"/>
                <w:numId w:val="9"/>
              </w:numPr>
              <w:jc w:val="both"/>
            </w:pPr>
            <w:r>
              <w:t>Диагностика состояния методического обеспечения и качества воспитательно-образовательного процесса в ДОУ.</w:t>
            </w:r>
          </w:p>
          <w:p w:rsidR="00247CCC" w:rsidRDefault="0010284A">
            <w:pPr>
              <w:numPr>
                <w:ilvl w:val="0"/>
                <w:numId w:val="9"/>
              </w:numPr>
              <w:jc w:val="both"/>
            </w:pPr>
            <w:r>
              <w:t>Повышение уровня воспитательно-образовательной работы и ее конкретных результатов.</w:t>
            </w:r>
          </w:p>
          <w:p w:rsidR="00247CCC" w:rsidRDefault="0010284A">
            <w:pPr>
              <w:numPr>
                <w:ilvl w:val="0"/>
                <w:numId w:val="9"/>
              </w:numPr>
              <w:jc w:val="both"/>
            </w:pPr>
            <w:r>
              <w:t xml:space="preserve">Повышение профессиональной ориентированности педагогов в новейших технологиях, лично-ориентированных и </w:t>
            </w:r>
            <w:proofErr w:type="spellStart"/>
            <w:proofErr w:type="gramStart"/>
            <w:r>
              <w:t>индивидуализиро-ванных</w:t>
            </w:r>
            <w:proofErr w:type="spellEnd"/>
            <w:proofErr w:type="gramEnd"/>
            <w:r>
              <w:t xml:space="preserve"> подходах, необходимых для качественной организации педагогического процесса в дошкольном учреждении.</w:t>
            </w:r>
          </w:p>
          <w:p w:rsidR="00247CCC" w:rsidRDefault="0010284A">
            <w:pPr>
              <w:numPr>
                <w:ilvl w:val="0"/>
                <w:numId w:val="9"/>
              </w:numPr>
              <w:jc w:val="both"/>
            </w:pPr>
            <w:r>
              <w:t>Развитие у педагогов потребности в профессиональном росте, в творческой самореализации путем включения каждого педагога в исследовательскую деятельность.</w:t>
            </w:r>
          </w:p>
          <w:p w:rsidR="00247CCC" w:rsidRDefault="0010284A">
            <w:pPr>
              <w:numPr>
                <w:ilvl w:val="0"/>
                <w:numId w:val="9"/>
              </w:numPr>
              <w:jc w:val="both"/>
            </w:pPr>
            <w:r>
              <w:t>Обобщение и распространение результативности ППО.</w:t>
            </w:r>
          </w:p>
          <w:p w:rsidR="00247CCC" w:rsidRDefault="0010284A">
            <w:pPr>
              <w:numPr>
                <w:ilvl w:val="0"/>
                <w:numId w:val="9"/>
              </w:numPr>
              <w:jc w:val="both"/>
            </w:pPr>
            <w:r>
              <w:t xml:space="preserve">Обеспечение взаимодействия ДОУ с семьей и социумом для полноценного развития дошкольников. </w:t>
            </w:r>
          </w:p>
          <w:p w:rsidR="00247CCC" w:rsidRDefault="0010284A">
            <w:pPr>
              <w:pStyle w:val="a3"/>
              <w:spacing w:after="0"/>
            </w:pPr>
            <w:r>
              <w:t xml:space="preserve">Все формы методической работы в ДОУ направлены на выполнение задач, сформулированных в Уставе, ООП и годовом плане. Обязательными в </w:t>
            </w:r>
            <w:proofErr w:type="spellStart"/>
            <w:proofErr w:type="gramStart"/>
            <w:r>
              <w:t>систе-ме</w:t>
            </w:r>
            <w:proofErr w:type="spellEnd"/>
            <w:proofErr w:type="gramEnd"/>
            <w:r>
              <w:t xml:space="preserve"> методической работы с кадрами в ДОУ являются: </w:t>
            </w:r>
          </w:p>
          <w:p w:rsidR="00247CCC" w:rsidRDefault="0010284A">
            <w:pPr>
              <w:pStyle w:val="a3"/>
              <w:spacing w:after="0"/>
              <w:ind w:firstLine="357"/>
            </w:pPr>
            <w:r>
              <w:t xml:space="preserve">- семинары, </w:t>
            </w:r>
          </w:p>
          <w:p w:rsidR="00247CCC" w:rsidRDefault="0010284A">
            <w:pPr>
              <w:pStyle w:val="a3"/>
              <w:spacing w:after="0"/>
              <w:ind w:firstLine="357"/>
            </w:pPr>
            <w:r>
              <w:t xml:space="preserve">- семинары-практикумы, </w:t>
            </w:r>
          </w:p>
          <w:p w:rsidR="00247CCC" w:rsidRDefault="0010284A">
            <w:pPr>
              <w:pStyle w:val="a3"/>
              <w:spacing w:after="0"/>
              <w:ind w:firstLine="357"/>
            </w:pPr>
            <w:r>
              <w:t xml:space="preserve">- мастер-классы, </w:t>
            </w:r>
          </w:p>
          <w:p w:rsidR="00247CCC" w:rsidRDefault="0010284A">
            <w:pPr>
              <w:pStyle w:val="a3"/>
              <w:spacing w:after="0"/>
              <w:ind w:firstLine="357"/>
            </w:pPr>
            <w:r>
              <w:t xml:space="preserve">- педагогические тренинги, </w:t>
            </w:r>
          </w:p>
          <w:p w:rsidR="00247CCC" w:rsidRDefault="0010284A">
            <w:pPr>
              <w:pStyle w:val="a3"/>
              <w:spacing w:after="0"/>
              <w:ind w:firstLine="357"/>
            </w:pPr>
            <w:r>
              <w:t xml:space="preserve">- практические занятия, направленные на решение наиболее актуальных проблем воспитания и обучения детей дошкольного возраста, конкурсы,  </w:t>
            </w:r>
          </w:p>
          <w:p w:rsidR="00247CCC" w:rsidRDefault="0010284A">
            <w:pPr>
              <w:pStyle w:val="a3"/>
              <w:spacing w:after="0"/>
              <w:ind w:firstLine="357"/>
            </w:pPr>
            <w:r>
              <w:t xml:space="preserve">- просмотры открытых занятий и др. </w:t>
            </w:r>
          </w:p>
          <w:p w:rsidR="00247CCC" w:rsidRDefault="0010284A">
            <w:pPr>
              <w:pStyle w:val="a3"/>
              <w:spacing w:after="0"/>
            </w:pPr>
            <w:r>
              <w:rPr>
                <w:spacing w:val="-5"/>
              </w:rPr>
              <w:t xml:space="preserve">Приоритет отдается активным </w:t>
            </w:r>
            <w:r>
              <w:rPr>
                <w:spacing w:val="-6"/>
              </w:rPr>
              <w:t xml:space="preserve">методам работы (решению проблемных ситуаций, деловым играм), которые </w:t>
            </w:r>
            <w:r>
              <w:rPr>
                <w:spacing w:val="-5"/>
              </w:rPr>
              <w:t xml:space="preserve">способствуют наибольшему развитию педагогов, </w:t>
            </w:r>
            <w:proofErr w:type="spellStart"/>
            <w:r>
              <w:rPr>
                <w:spacing w:val="-5"/>
              </w:rPr>
              <w:t>повы-шают</w:t>
            </w:r>
            <w:proofErr w:type="spellEnd"/>
            <w:r>
              <w:rPr>
                <w:spacing w:val="-5"/>
              </w:rPr>
              <w:t xml:space="preserve"> их мотивацию и активность в совершенствовании педагогической </w:t>
            </w:r>
            <w:proofErr w:type="spellStart"/>
            <w:r>
              <w:rPr>
                <w:spacing w:val="-5"/>
              </w:rPr>
              <w:t>куль-туры</w:t>
            </w:r>
            <w:proofErr w:type="gramStart"/>
            <w:r>
              <w:rPr>
                <w:spacing w:val="-5"/>
              </w:rPr>
              <w:t>.</w:t>
            </w:r>
            <w:r>
              <w:t>В</w:t>
            </w:r>
            <w:proofErr w:type="gramEnd"/>
            <w:r>
              <w:t>ажным</w:t>
            </w:r>
            <w:proofErr w:type="spellEnd"/>
            <w:r>
              <w:t xml:space="preserve"> фактором повышения профессионального уровня педагогов является самообразование. Модернизация системы образования, </w:t>
            </w:r>
            <w:proofErr w:type="spellStart"/>
            <w:proofErr w:type="gramStart"/>
            <w:r>
              <w:t>предоставле-ние</w:t>
            </w:r>
            <w:proofErr w:type="spellEnd"/>
            <w:proofErr w:type="gramEnd"/>
            <w:r>
              <w:t xml:space="preserve"> права выбора вариативных программ и методов воспитания и обучения, разработка авторских программ и методик – хороший стимул для </w:t>
            </w:r>
            <w:proofErr w:type="spellStart"/>
            <w:r>
              <w:t>организа-ции</w:t>
            </w:r>
            <w:proofErr w:type="spellEnd"/>
            <w:r>
              <w:t xml:space="preserve"> этой работы. 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– источник пополнения методического кабинета. Немаловажную роль в самообразовании педагогов играют районные методические объединения.</w:t>
            </w:r>
          </w:p>
        </w:tc>
      </w:tr>
      <w:tr w:rsidR="00247CCC">
        <w:tc>
          <w:tcPr>
            <w:tcW w:w="206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247CCC" w:rsidRDefault="0010284A">
            <w:r>
              <w:lastRenderedPageBreak/>
              <w:t>Эффективность проводимой методической работы</w:t>
            </w:r>
          </w:p>
        </w:tc>
        <w:tc>
          <w:tcPr>
            <w:tcW w:w="82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247CCC" w:rsidRDefault="00AB548A">
            <w:pPr>
              <w:jc w:val="both"/>
            </w:pPr>
            <w:r>
              <w:t>За период с 2018 – 2023</w:t>
            </w:r>
            <w:r w:rsidR="0010284A">
              <w:t>г.:</w:t>
            </w:r>
          </w:p>
          <w:p w:rsidR="00247CCC" w:rsidRDefault="0010284A">
            <w:pPr>
              <w:jc w:val="both"/>
            </w:pPr>
            <w:r>
              <w:t xml:space="preserve"> - 100% педагогов прошли курсовую подготовку по ФГОС </w:t>
            </w:r>
            <w:proofErr w:type="gramStart"/>
            <w:r>
              <w:t>ДО</w:t>
            </w:r>
            <w:proofErr w:type="gramEnd"/>
            <w:r>
              <w:t>;</w:t>
            </w:r>
          </w:p>
          <w:p w:rsidR="00247CCC" w:rsidRDefault="00AB548A">
            <w:pPr>
              <w:jc w:val="both"/>
            </w:pPr>
            <w:r>
              <w:t>-  92</w:t>
            </w:r>
            <w:r w:rsidR="0010284A">
              <w:t>% имеют 1 и высшую квалификационную категорию;</w:t>
            </w:r>
          </w:p>
          <w:p w:rsidR="00247CCC" w:rsidRDefault="0010284A">
            <w:pPr>
              <w:jc w:val="both"/>
              <w:rPr>
                <w:b/>
              </w:rPr>
            </w:pPr>
            <w:r>
              <w:t>- Повысился качественный уровень усвоения знаний выпускниками ДОУ по основным разделам программы. Сохраняется положительная динамика подготов</w:t>
            </w:r>
            <w:r w:rsidR="00763C47">
              <w:t>ки детей к школе и составляет 91</w:t>
            </w:r>
            <w:r>
              <w:t>,8%.</w:t>
            </w:r>
          </w:p>
        </w:tc>
      </w:tr>
      <w:tr w:rsidR="00247CCC">
        <w:tc>
          <w:tcPr>
            <w:tcW w:w="206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247CCC" w:rsidRDefault="0010284A">
            <w:r>
              <w:t xml:space="preserve">Участие педагогов дошкольного образовательного учреждения </w:t>
            </w:r>
          </w:p>
          <w:p w:rsidR="00247CCC" w:rsidRDefault="0010284A">
            <w:pPr>
              <w:rPr>
                <w:color w:val="C0504D"/>
              </w:rPr>
            </w:pPr>
            <w:r>
              <w:t>в инновационной деятельности</w:t>
            </w:r>
          </w:p>
        </w:tc>
        <w:tc>
          <w:tcPr>
            <w:tcW w:w="82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247CCC" w:rsidRDefault="0010284A">
            <w:pPr>
              <w:jc w:val="both"/>
            </w:pPr>
            <w:r>
              <w:t>Современное общество, колоссальные темпы его развития, информационные технологии  предъявляют все более высокие требования к обществу. Всестороннее развитие детей на современном этапе требует переосмысления и изменения содержания и форм работы. Поэтому  при проектировании образовательного пространства ДОУ определили основные условия, необходимые для организации инновационной деятельности:</w:t>
            </w:r>
          </w:p>
          <w:p w:rsidR="00247CCC" w:rsidRDefault="0010284A">
            <w:pPr>
              <w:numPr>
                <w:ilvl w:val="0"/>
                <w:numId w:val="10"/>
              </w:numPr>
              <w:jc w:val="both"/>
            </w:pPr>
            <w:proofErr w:type="gramStart"/>
            <w:r>
              <w:t>кадровые</w:t>
            </w:r>
            <w:proofErr w:type="gramEnd"/>
            <w:r>
              <w:t>, связанные с подбором и расстановкой специалистов разного профиля;</w:t>
            </w:r>
          </w:p>
          <w:p w:rsidR="00247CCC" w:rsidRDefault="0010284A">
            <w:pPr>
              <w:numPr>
                <w:ilvl w:val="0"/>
                <w:numId w:val="10"/>
              </w:numPr>
              <w:jc w:val="both"/>
            </w:pPr>
            <w:r>
              <w:t>организационно-педагогические, связанные с деятельностью по созданию предметно-пространственной развивающей среды;</w:t>
            </w:r>
          </w:p>
          <w:p w:rsidR="00247CCC" w:rsidRDefault="0010284A">
            <w:pPr>
              <w:numPr>
                <w:ilvl w:val="0"/>
                <w:numId w:val="10"/>
              </w:numPr>
              <w:jc w:val="both"/>
            </w:pPr>
            <w:proofErr w:type="gramStart"/>
            <w:r>
              <w:t>психологические, направленные на создание благоприятного климата в коллективе, условий для творческой активности педагогов;</w:t>
            </w:r>
            <w:proofErr w:type="gramEnd"/>
          </w:p>
          <w:p w:rsidR="00247CCC" w:rsidRDefault="0010284A">
            <w:pPr>
              <w:numPr>
                <w:ilvl w:val="0"/>
                <w:numId w:val="10"/>
              </w:numPr>
              <w:jc w:val="both"/>
            </w:pPr>
            <w:r>
              <w:t>материально-технические;</w:t>
            </w:r>
          </w:p>
          <w:p w:rsidR="00247CCC" w:rsidRDefault="0010284A">
            <w:pPr>
              <w:numPr>
                <w:ilvl w:val="0"/>
                <w:numId w:val="10"/>
              </w:numPr>
              <w:jc w:val="both"/>
            </w:pPr>
            <w:r>
              <w:t xml:space="preserve">социально-культурные, направленные на установление содержательных связей с </w:t>
            </w:r>
            <w:proofErr w:type="spellStart"/>
            <w:r>
              <w:t>социокультурными</w:t>
            </w:r>
            <w:proofErr w:type="spellEnd"/>
            <w:r>
              <w:t xml:space="preserve"> учреждениями поселения, района;</w:t>
            </w:r>
          </w:p>
          <w:p w:rsidR="00247CCC" w:rsidRDefault="0010284A">
            <w:pPr>
              <w:numPr>
                <w:ilvl w:val="0"/>
                <w:numId w:val="10"/>
              </w:numPr>
              <w:jc w:val="both"/>
            </w:pPr>
            <w:r>
              <w:t>административно-правовые;</w:t>
            </w:r>
          </w:p>
          <w:p w:rsidR="00247CCC" w:rsidRDefault="0010284A">
            <w:pPr>
              <w:numPr>
                <w:ilvl w:val="0"/>
                <w:numId w:val="10"/>
              </w:numPr>
              <w:jc w:val="both"/>
            </w:pPr>
            <w:r>
              <w:t xml:space="preserve"> финансовые.</w:t>
            </w:r>
          </w:p>
        </w:tc>
      </w:tr>
    </w:tbl>
    <w:p w:rsidR="00247CCC" w:rsidRDefault="00247CCC">
      <w:pPr>
        <w:rPr>
          <w:b/>
        </w:rPr>
      </w:pPr>
    </w:p>
    <w:p w:rsidR="00247CCC" w:rsidRDefault="0010284A">
      <w:pPr>
        <w:rPr>
          <w:b/>
        </w:rPr>
      </w:pPr>
      <w:r>
        <w:rPr>
          <w:b/>
        </w:rPr>
        <w:t>8. Кадровое обеспечение.</w:t>
      </w:r>
    </w:p>
    <w:p w:rsidR="00247CCC" w:rsidRDefault="0010284A">
      <w:pPr>
        <w:rPr>
          <w:b/>
        </w:rPr>
      </w:pPr>
      <w:r>
        <w:rPr>
          <w:b/>
        </w:rPr>
        <w:t>Характеристика педагогического коллектива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91"/>
        <w:gridCol w:w="1817"/>
        <w:gridCol w:w="2233"/>
        <w:gridCol w:w="2046"/>
        <w:gridCol w:w="2434"/>
      </w:tblGrid>
      <w:tr w:rsidR="00247CCC">
        <w:trPr>
          <w:trHeight w:val="58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10284A">
            <w:r>
              <w:t>Общее количество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10284A">
            <w:pPr>
              <w:jc w:val="center"/>
            </w:pPr>
            <w:r>
              <w:t>Воспитатель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10284A">
            <w:pPr>
              <w:jc w:val="center"/>
            </w:pPr>
            <w:r>
              <w:t>Музыкальный</w:t>
            </w:r>
          </w:p>
          <w:p w:rsidR="00247CCC" w:rsidRDefault="0010284A">
            <w:pPr>
              <w:jc w:val="center"/>
            </w:pPr>
            <w:r>
              <w:t xml:space="preserve"> руководитель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10284A">
            <w:pPr>
              <w:jc w:val="center"/>
            </w:pPr>
            <w:r>
              <w:t>Педагог-психолог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10284A">
            <w:pPr>
              <w:jc w:val="center"/>
            </w:pPr>
            <w:r>
              <w:t>Учитель-логопед</w:t>
            </w:r>
          </w:p>
        </w:tc>
      </w:tr>
      <w:tr w:rsidR="00247CCC">
        <w:trPr>
          <w:trHeight w:val="308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AB548A">
            <w:pPr>
              <w:jc w:val="center"/>
            </w:pPr>
            <w:r>
              <w:t>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AB548A">
            <w:pPr>
              <w:jc w:val="center"/>
            </w:pPr>
            <w:r>
              <w:t>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10284A">
            <w:pPr>
              <w:jc w:val="center"/>
            </w:pPr>
            <w:r>
              <w:t>1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10284A">
            <w:pPr>
              <w:jc w:val="center"/>
            </w:pPr>
            <w:r>
              <w:t>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10284A">
            <w:pPr>
              <w:jc w:val="center"/>
            </w:pPr>
            <w:r>
              <w:t>1</w:t>
            </w:r>
          </w:p>
        </w:tc>
      </w:tr>
    </w:tbl>
    <w:p w:rsidR="00247CCC" w:rsidRDefault="0010284A">
      <w:pPr>
        <w:rPr>
          <w:b/>
        </w:rPr>
      </w:pPr>
      <w:r>
        <w:rPr>
          <w:b/>
        </w:rPr>
        <w:t>Образовательный уровень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80"/>
        <w:gridCol w:w="2581"/>
        <w:gridCol w:w="2581"/>
        <w:gridCol w:w="2581"/>
      </w:tblGrid>
      <w:tr w:rsidR="00247CCC">
        <w:trPr>
          <w:trHeight w:val="274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10284A">
            <w:pPr>
              <w:jc w:val="center"/>
            </w:pPr>
            <w:r>
              <w:t>Численный состав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10284A">
            <w:pPr>
              <w:jc w:val="center"/>
            </w:pPr>
            <w:r>
              <w:t>Высшее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10284A">
            <w:pPr>
              <w:jc w:val="center"/>
            </w:pPr>
            <w:r>
              <w:t>Среднее специальное</w:t>
            </w:r>
          </w:p>
          <w:p w:rsidR="00247CCC" w:rsidRDefault="00247CCC">
            <w:pPr>
              <w:jc w:val="center"/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10284A">
            <w:pPr>
              <w:jc w:val="center"/>
            </w:pPr>
            <w:r>
              <w:t>Общее среднее образование</w:t>
            </w:r>
          </w:p>
        </w:tc>
      </w:tr>
      <w:tr w:rsidR="00247CCC">
        <w:trPr>
          <w:trHeight w:val="548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AB548A">
            <w:pPr>
              <w:jc w:val="center"/>
            </w:pPr>
            <w:r>
              <w:t>98</w:t>
            </w:r>
            <w:r w:rsidR="0010284A">
              <w:t>чел.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583D85">
            <w:pPr>
              <w:jc w:val="center"/>
            </w:pPr>
            <w:r>
              <w:t>8(89</w:t>
            </w:r>
            <w:r w:rsidR="0010284A">
              <w:t xml:space="preserve">%) </w:t>
            </w:r>
          </w:p>
          <w:p w:rsidR="00247CCC" w:rsidRDefault="00247CCC">
            <w:pPr>
              <w:jc w:val="center"/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583D85">
            <w:pPr>
              <w:jc w:val="center"/>
            </w:pPr>
            <w:r>
              <w:t>1(11</w:t>
            </w:r>
            <w:r w:rsidR="0010284A">
              <w:t>%)</w:t>
            </w:r>
          </w:p>
          <w:p w:rsidR="00247CCC" w:rsidRDefault="00247CCC">
            <w:pPr>
              <w:jc w:val="center"/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10284A">
            <w:pPr>
              <w:jc w:val="center"/>
            </w:pPr>
            <w:r>
              <w:t>0</w:t>
            </w:r>
          </w:p>
        </w:tc>
      </w:tr>
    </w:tbl>
    <w:p w:rsidR="00247CCC" w:rsidRDefault="0010284A">
      <w:pPr>
        <w:rPr>
          <w:b/>
        </w:rPr>
      </w:pPr>
      <w:r>
        <w:rPr>
          <w:b/>
        </w:rPr>
        <w:t xml:space="preserve">Уровень квалификации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2693"/>
        <w:gridCol w:w="2552"/>
        <w:gridCol w:w="2551"/>
      </w:tblGrid>
      <w:tr w:rsidR="00247CCC">
        <w:trPr>
          <w:trHeight w:val="51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10284A">
            <w:pPr>
              <w:jc w:val="center"/>
            </w:pPr>
            <w:r>
              <w:t>Общее количество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10284A">
            <w:pPr>
              <w:jc w:val="center"/>
            </w:pPr>
            <w:r>
              <w:t>1 категория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10284A">
            <w:pPr>
              <w:jc w:val="center"/>
            </w:pPr>
            <w:r>
              <w:t>Высшая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10284A">
            <w:pPr>
              <w:jc w:val="center"/>
            </w:pPr>
            <w:r>
              <w:t>СЗД</w:t>
            </w:r>
          </w:p>
        </w:tc>
      </w:tr>
      <w:tr w:rsidR="00247CCC">
        <w:trPr>
          <w:trHeight w:val="27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583D85">
            <w:pPr>
              <w:jc w:val="center"/>
            </w:pPr>
            <w:r>
              <w:t>8</w:t>
            </w:r>
            <w:r w:rsidR="0010284A">
              <w:t xml:space="preserve"> чел.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583D85">
            <w:pPr>
              <w:jc w:val="center"/>
            </w:pPr>
            <w: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583D85">
            <w:pPr>
              <w:jc w:val="center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CC" w:rsidRDefault="00763C47">
            <w:pPr>
              <w:jc w:val="center"/>
            </w:pPr>
            <w:r>
              <w:t xml:space="preserve"> </w:t>
            </w:r>
            <w:r w:rsidR="00583D85">
              <w:t>2</w:t>
            </w:r>
          </w:p>
        </w:tc>
      </w:tr>
    </w:tbl>
    <w:p w:rsidR="00247CCC" w:rsidRDefault="0010284A">
      <w:r>
        <w:t>Все педагоги проходят своевременно курсы повышения квалификации, широко используется дистанционное обучение.</w:t>
      </w:r>
    </w:p>
    <w:p w:rsidR="00247CCC" w:rsidRDefault="0010284A">
      <w:pPr>
        <w:ind w:firstLine="397"/>
      </w:pPr>
      <w:r>
        <w:t xml:space="preserve">Педагоги детского сада постоянно повышают свой профессиональный уровень, проходят тематические курсы, посещают  методические объединения, знакомятся с опытом работы своих коллег из других дошкольных учреждений, делятся своим опытом работы. </w:t>
      </w:r>
    </w:p>
    <w:p w:rsidR="00247CCC" w:rsidRDefault="0010284A">
      <w:pPr>
        <w:rPr>
          <w:b/>
        </w:rPr>
      </w:pPr>
      <w:r>
        <w:rPr>
          <w:b/>
        </w:rPr>
        <w:t>9. Питание</w:t>
      </w:r>
    </w:p>
    <w:tbl>
      <w:tblPr>
        <w:tblW w:w="0" w:type="auto"/>
        <w:tblInd w:w="-12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4A0"/>
      </w:tblPr>
      <w:tblGrid>
        <w:gridCol w:w="1800"/>
        <w:gridCol w:w="2280"/>
        <w:gridCol w:w="6240"/>
      </w:tblGrid>
      <w:tr w:rsidR="00247CCC">
        <w:tc>
          <w:tcPr>
            <w:tcW w:w="18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247CCC" w:rsidRDefault="0010284A">
            <w:pPr>
              <w:jc w:val="both"/>
            </w:pPr>
            <w:r>
              <w:t>Организация питания воспитанников в дошкольном образовательном учреждении</w:t>
            </w:r>
          </w:p>
        </w:tc>
        <w:tc>
          <w:tcPr>
            <w:tcW w:w="852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247CCC" w:rsidRDefault="0010284A">
            <w:pPr>
              <w:ind w:left="46"/>
            </w:pPr>
            <w:r>
              <w:t xml:space="preserve">      В дошкольном образовательном учреждении  организовано 4-х разово</w:t>
            </w:r>
            <w:r w:rsidR="00CD7241">
              <w:t>е  питание детей на основании 10т</w:t>
            </w:r>
            <w:proofErr w:type="gramStart"/>
            <w:r w:rsidR="00CD7241">
              <w:t>и</w:t>
            </w:r>
            <w:r>
              <w:t>-</w:t>
            </w:r>
            <w:proofErr w:type="gramEnd"/>
            <w:r>
              <w:t xml:space="preserve"> дневного меню.</w:t>
            </w:r>
          </w:p>
          <w:p w:rsidR="00247CCC" w:rsidRDefault="0010284A">
            <w:r>
              <w:t xml:space="preserve">В соответствии с требованиями </w:t>
            </w:r>
            <w:proofErr w:type="spellStart"/>
            <w:r>
              <w:t>СанПиН</w:t>
            </w:r>
            <w:proofErr w:type="spellEnd"/>
            <w:r>
              <w:t xml:space="preserve"> 2.3/2.4.3549-20</w:t>
            </w:r>
            <w:r w:rsidR="00763C47">
              <w:t xml:space="preserve"> </w:t>
            </w:r>
            <w:r>
              <w:t>интервал между приёмами пищи не превышает 4 часов во всех возрастных группах.</w:t>
            </w:r>
            <w:r>
              <w:br/>
              <w:t>Питание детей организовано с учётом следующих принципов:</w:t>
            </w:r>
          </w:p>
          <w:p w:rsidR="00247CCC" w:rsidRDefault="0010284A">
            <w:r>
              <w:t xml:space="preserve">- выполнение режима питания; </w:t>
            </w:r>
          </w:p>
          <w:p w:rsidR="00247CCC" w:rsidRDefault="0010284A">
            <w:r>
              <w:t xml:space="preserve">- калорийность питания, ежедневное соблюдение норм потребления продуктов; </w:t>
            </w:r>
          </w:p>
          <w:p w:rsidR="00247CCC" w:rsidRDefault="0010284A">
            <w:r>
              <w:t xml:space="preserve">- гигиена приёма пищи; </w:t>
            </w:r>
          </w:p>
          <w:p w:rsidR="00247CCC" w:rsidRDefault="0010284A">
            <w:r>
              <w:t xml:space="preserve">- индивидуальный подход к детям во время питания; </w:t>
            </w:r>
          </w:p>
          <w:p w:rsidR="00247CCC" w:rsidRDefault="0010284A">
            <w:r>
              <w:lastRenderedPageBreak/>
              <w:t>- соответствие размера мебели росту детей.</w:t>
            </w:r>
          </w:p>
          <w:p w:rsidR="00247CCC" w:rsidRDefault="0010284A">
            <w:pPr>
              <w:jc w:val="both"/>
            </w:pPr>
            <w:r>
              <w:t xml:space="preserve">        Ежедневно для  </w:t>
            </w:r>
            <w:proofErr w:type="gramStart"/>
            <w:r>
              <w:t>контроля  за</w:t>
            </w:r>
            <w:proofErr w:type="gramEnd"/>
            <w:r>
              <w:t xml:space="preserve"> организацией в соответствии с требованиями санитарных правил качественного и безопасного горячего питания воспитанников в ДОУ проводится бракераж и делается запись в журнале бракеража готовой продукции.</w:t>
            </w:r>
          </w:p>
          <w:p w:rsidR="00247CCC" w:rsidRDefault="0010284A">
            <w:pPr>
              <w:jc w:val="both"/>
            </w:pPr>
            <w:r>
              <w:t xml:space="preserve">Оценку качества готовых блюд, кулинарных изделий  осуществляет </w:t>
            </w:r>
            <w:proofErr w:type="spellStart"/>
            <w:r>
              <w:t>бракеражная</w:t>
            </w:r>
            <w:proofErr w:type="spellEnd"/>
            <w:r>
              <w:t xml:space="preserve"> комиссия. Выдача готовой пищи осуществляется только после проведения данного контроля.</w:t>
            </w:r>
          </w:p>
        </w:tc>
      </w:tr>
      <w:tr w:rsidR="00247CCC">
        <w:tc>
          <w:tcPr>
            <w:tcW w:w="408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247CCC" w:rsidRDefault="0010284A">
            <w:r>
              <w:lastRenderedPageBreak/>
              <w:t xml:space="preserve">Объекты физической культуры и спорта (собственные, арендуемые), их использование в соответствии с расписанием организации непосредственной образовательной деятельности </w:t>
            </w:r>
            <w:proofErr w:type="gramStart"/>
            <w:r>
              <w:t>по</w:t>
            </w:r>
            <w:proofErr w:type="gramEnd"/>
            <w:r>
              <w:t xml:space="preserve"> физической </w:t>
            </w:r>
            <w:proofErr w:type="spellStart"/>
            <w:r>
              <w:t>куль-туре</w:t>
            </w:r>
            <w:proofErr w:type="spellEnd"/>
            <w:r>
              <w:t xml:space="preserve"> и лечебно-оздоровительных мероприятий, с учетом правоустанавливающих документов на пользование данными объектами</w:t>
            </w:r>
          </w:p>
        </w:tc>
        <w:tc>
          <w:tcPr>
            <w:tcW w:w="624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247CCC" w:rsidRDefault="0010284A">
            <w:pPr>
              <w:jc w:val="both"/>
            </w:pPr>
            <w:r>
              <w:t xml:space="preserve">   В дошкольном образовательном учреждении </w:t>
            </w:r>
            <w:proofErr w:type="gramStart"/>
            <w:r>
              <w:t>оборудованы</w:t>
            </w:r>
            <w:proofErr w:type="gramEnd"/>
            <w:r>
              <w:t>:</w:t>
            </w:r>
          </w:p>
          <w:p w:rsidR="00247CCC" w:rsidRDefault="0010284A">
            <w:pPr>
              <w:numPr>
                <w:ilvl w:val="0"/>
                <w:numId w:val="11"/>
              </w:numPr>
              <w:tabs>
                <w:tab w:val="left" w:pos="226"/>
              </w:tabs>
              <w:ind w:left="0" w:firstLine="46"/>
            </w:pPr>
            <w:r>
              <w:t>1 спортивная  площадка на территории ДОУ;</w:t>
            </w:r>
          </w:p>
          <w:p w:rsidR="00247CCC" w:rsidRDefault="0010284A">
            <w:pPr>
              <w:numPr>
                <w:ilvl w:val="0"/>
                <w:numId w:val="11"/>
              </w:numPr>
              <w:tabs>
                <w:tab w:val="left" w:pos="226"/>
              </w:tabs>
              <w:ind w:left="0" w:firstLine="46"/>
            </w:pPr>
            <w:r>
              <w:t xml:space="preserve">4 </w:t>
            </w:r>
            <w:proofErr w:type="gramStart"/>
            <w:r>
              <w:t>прогулочных</w:t>
            </w:r>
            <w:proofErr w:type="gramEnd"/>
            <w:r>
              <w:t xml:space="preserve"> участка.</w:t>
            </w:r>
          </w:p>
          <w:p w:rsidR="00247CCC" w:rsidRDefault="0010284A">
            <w:pPr>
              <w:jc w:val="both"/>
            </w:pPr>
            <w:r>
              <w:t xml:space="preserve">    Данные объекты используются для проведения занятий по физической культуре, организации двигательной деятельности детей, спортивных праздников и развлечений, соревнований согласно расписанию, годового плана </w:t>
            </w:r>
            <w:proofErr w:type="spellStart"/>
            <w:r>
              <w:t>воспитательно</w:t>
            </w:r>
            <w:proofErr w:type="spellEnd"/>
            <w:r>
              <w:t xml:space="preserve">–образовательной работы МБДОУ </w:t>
            </w:r>
          </w:p>
          <w:p w:rsidR="00247CCC" w:rsidRDefault="00247CCC">
            <w:pPr>
              <w:jc w:val="both"/>
            </w:pPr>
          </w:p>
        </w:tc>
      </w:tr>
      <w:tr w:rsidR="00247CCC">
        <w:tc>
          <w:tcPr>
            <w:tcW w:w="408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247CCC" w:rsidRDefault="0010284A">
            <w:r>
              <w:t xml:space="preserve">Помещения для отдыха, досуга, культурных мероприятий, их использование в соответствии с расписанием организации непосредственной </w:t>
            </w:r>
            <w:proofErr w:type="spellStart"/>
            <w:proofErr w:type="gramStart"/>
            <w:r>
              <w:t>образователь-ной</w:t>
            </w:r>
            <w:proofErr w:type="spellEnd"/>
            <w:proofErr w:type="gramEnd"/>
            <w:r>
              <w:t xml:space="preserve"> деятельности и других </w:t>
            </w:r>
            <w:proofErr w:type="spellStart"/>
            <w:r>
              <w:t>мероп-риятий</w:t>
            </w:r>
            <w:proofErr w:type="spellEnd"/>
            <w:r>
              <w:t xml:space="preserve">, с учетом </w:t>
            </w:r>
            <w:proofErr w:type="spellStart"/>
            <w:r>
              <w:t>правоустанавлива-ющих</w:t>
            </w:r>
            <w:proofErr w:type="spellEnd"/>
            <w:r>
              <w:t xml:space="preserve"> документов на пользование данными объектами.</w:t>
            </w:r>
          </w:p>
        </w:tc>
        <w:tc>
          <w:tcPr>
            <w:tcW w:w="624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247CCC" w:rsidRDefault="00247CCC">
            <w:pPr>
              <w:ind w:left="46"/>
              <w:jc w:val="both"/>
            </w:pPr>
          </w:p>
          <w:p w:rsidR="00247CCC" w:rsidRDefault="0010284A">
            <w:pPr>
              <w:ind w:left="46"/>
              <w:jc w:val="both"/>
            </w:pPr>
            <w:r>
              <w:t xml:space="preserve">Групповых помещений – 4, используются в соответствии с расписанием организации непосредственной образовательной деятельности и годовым планом  </w:t>
            </w:r>
            <w:proofErr w:type="spellStart"/>
            <w:r>
              <w:t>воспитательно</w:t>
            </w:r>
            <w:proofErr w:type="spellEnd"/>
            <w:r>
              <w:t xml:space="preserve">–образовательной деятельности, </w:t>
            </w:r>
            <w:proofErr w:type="gramStart"/>
            <w:r>
              <w:t>составленного</w:t>
            </w:r>
            <w:proofErr w:type="gramEnd"/>
            <w:r>
              <w:t xml:space="preserve"> на каждый учебный год.</w:t>
            </w:r>
          </w:p>
        </w:tc>
      </w:tr>
    </w:tbl>
    <w:p w:rsidR="00247CCC" w:rsidRDefault="00247CCC">
      <w:pPr>
        <w:rPr>
          <w:b/>
        </w:rPr>
      </w:pPr>
    </w:p>
    <w:p w:rsidR="00247CCC" w:rsidRDefault="00247CCC">
      <w:pPr>
        <w:rPr>
          <w:b/>
        </w:rPr>
      </w:pPr>
    </w:p>
    <w:p w:rsidR="00247CCC" w:rsidRDefault="0010284A">
      <w:pPr>
        <w:rPr>
          <w:b/>
        </w:rPr>
      </w:pPr>
      <w:r>
        <w:rPr>
          <w:b/>
        </w:rPr>
        <w:t>Заведующий МБДОУ «Радуга»                                                           О.А.Королева</w:t>
      </w:r>
    </w:p>
    <w:p w:rsidR="00247CCC" w:rsidRDefault="00247CCC">
      <w:pPr>
        <w:rPr>
          <w:b/>
        </w:rPr>
      </w:pPr>
    </w:p>
    <w:p w:rsidR="00247CCC" w:rsidRDefault="00247CCC">
      <w:pPr>
        <w:rPr>
          <w:b/>
        </w:rPr>
      </w:pPr>
    </w:p>
    <w:p w:rsidR="00247CCC" w:rsidRDefault="00247CCC">
      <w:pPr>
        <w:rPr>
          <w:b/>
        </w:rPr>
      </w:pPr>
    </w:p>
    <w:p w:rsidR="00247CCC" w:rsidRDefault="00247CCC">
      <w:pPr>
        <w:rPr>
          <w:b/>
        </w:rPr>
      </w:pPr>
    </w:p>
    <w:p w:rsidR="00247CCC" w:rsidRDefault="00247CCC">
      <w:pPr>
        <w:rPr>
          <w:b/>
        </w:rPr>
      </w:pPr>
    </w:p>
    <w:p w:rsidR="00247CCC" w:rsidRDefault="00247CCC">
      <w:pPr>
        <w:rPr>
          <w:b/>
        </w:rPr>
      </w:pPr>
    </w:p>
    <w:p w:rsidR="00247CCC" w:rsidRDefault="00247CCC">
      <w:pPr>
        <w:rPr>
          <w:b/>
        </w:rPr>
      </w:pPr>
    </w:p>
    <w:p w:rsidR="00247CCC" w:rsidRDefault="00247CCC">
      <w:pPr>
        <w:rPr>
          <w:b/>
        </w:rPr>
      </w:pPr>
    </w:p>
    <w:p w:rsidR="00247CCC" w:rsidRDefault="00247CCC">
      <w:pPr>
        <w:rPr>
          <w:b/>
        </w:rPr>
      </w:pPr>
    </w:p>
    <w:p w:rsidR="00247CCC" w:rsidRDefault="00247CCC">
      <w:pPr>
        <w:rPr>
          <w:b/>
        </w:rPr>
      </w:pPr>
    </w:p>
    <w:p w:rsidR="00247CCC" w:rsidRDefault="00247CCC">
      <w:pPr>
        <w:rPr>
          <w:b/>
        </w:rPr>
      </w:pPr>
    </w:p>
    <w:p w:rsidR="00247CCC" w:rsidRDefault="00247CCC">
      <w:pPr>
        <w:rPr>
          <w:b/>
        </w:rPr>
      </w:pPr>
    </w:p>
    <w:p w:rsidR="00247CCC" w:rsidRDefault="00247CCC">
      <w:pPr>
        <w:rPr>
          <w:b/>
        </w:rPr>
      </w:pPr>
    </w:p>
    <w:p w:rsidR="00247CCC" w:rsidRDefault="00247CCC">
      <w:pPr>
        <w:rPr>
          <w:b/>
        </w:rPr>
      </w:pPr>
    </w:p>
    <w:p w:rsidR="00247CCC" w:rsidRDefault="00247CCC">
      <w:pPr>
        <w:rPr>
          <w:b/>
        </w:rPr>
      </w:pPr>
    </w:p>
    <w:p w:rsidR="00247CCC" w:rsidRDefault="00247CCC">
      <w:pPr>
        <w:rPr>
          <w:b/>
        </w:rPr>
      </w:pPr>
    </w:p>
    <w:p w:rsidR="00247CCC" w:rsidRDefault="00247CCC">
      <w:pPr>
        <w:rPr>
          <w:b/>
        </w:rPr>
      </w:pPr>
    </w:p>
    <w:p w:rsidR="00247CCC" w:rsidRDefault="00247CCC">
      <w:pPr>
        <w:rPr>
          <w:b/>
        </w:rPr>
      </w:pPr>
    </w:p>
    <w:p w:rsidR="00247CCC" w:rsidRDefault="00247CCC">
      <w:pPr>
        <w:rPr>
          <w:b/>
        </w:rPr>
      </w:pPr>
    </w:p>
    <w:p w:rsidR="00247CCC" w:rsidRDefault="00247CCC">
      <w:pPr>
        <w:rPr>
          <w:b/>
        </w:rPr>
      </w:pPr>
    </w:p>
    <w:p w:rsidR="00247CCC" w:rsidRDefault="00247CCC">
      <w:pPr>
        <w:rPr>
          <w:b/>
        </w:rPr>
      </w:pPr>
    </w:p>
    <w:p w:rsidR="00247CCC" w:rsidRDefault="00247CCC">
      <w:pPr>
        <w:rPr>
          <w:b/>
        </w:rPr>
      </w:pPr>
    </w:p>
    <w:p w:rsidR="00247CCC" w:rsidRDefault="00247CCC">
      <w:pPr>
        <w:rPr>
          <w:b/>
        </w:rPr>
      </w:pPr>
    </w:p>
    <w:p w:rsidR="00247CCC" w:rsidRDefault="00247CCC">
      <w:pPr>
        <w:rPr>
          <w:b/>
        </w:rPr>
      </w:pPr>
    </w:p>
    <w:p w:rsidR="00247CCC" w:rsidRDefault="00247CCC">
      <w:pPr>
        <w:rPr>
          <w:b/>
        </w:rPr>
      </w:pPr>
    </w:p>
    <w:p w:rsidR="00247CCC" w:rsidRDefault="00247CCC">
      <w:pPr>
        <w:rPr>
          <w:b/>
        </w:rPr>
      </w:pPr>
    </w:p>
    <w:p w:rsidR="00247CCC" w:rsidRDefault="00247CCC">
      <w:pPr>
        <w:rPr>
          <w:b/>
        </w:rPr>
      </w:pPr>
    </w:p>
    <w:p w:rsidR="00247CCC" w:rsidRDefault="00247CCC">
      <w:pPr>
        <w:rPr>
          <w:b/>
        </w:rPr>
      </w:pPr>
    </w:p>
    <w:p w:rsidR="00247CCC" w:rsidRDefault="00247CCC">
      <w:pPr>
        <w:rPr>
          <w:b/>
        </w:rPr>
      </w:pPr>
    </w:p>
    <w:p w:rsidR="00247CCC" w:rsidRDefault="00247CCC">
      <w:pPr>
        <w:rPr>
          <w:b/>
        </w:rPr>
      </w:pPr>
    </w:p>
    <w:p w:rsidR="00247CCC" w:rsidRDefault="00247CCC">
      <w:pPr>
        <w:rPr>
          <w:b/>
        </w:rPr>
      </w:pPr>
    </w:p>
    <w:p w:rsidR="00247CCC" w:rsidRDefault="00247CCC">
      <w:pPr>
        <w:rPr>
          <w:b/>
        </w:rPr>
      </w:pPr>
    </w:p>
    <w:p w:rsidR="00247CCC" w:rsidRDefault="00247CCC">
      <w:pPr>
        <w:rPr>
          <w:b/>
        </w:rPr>
      </w:pPr>
    </w:p>
    <w:p w:rsidR="00247CCC" w:rsidRDefault="00247CCC">
      <w:pPr>
        <w:rPr>
          <w:b/>
        </w:rPr>
      </w:pPr>
    </w:p>
    <w:p w:rsidR="00247CCC" w:rsidRDefault="00247CCC">
      <w:pPr>
        <w:rPr>
          <w:b/>
          <w:i/>
          <w:sz w:val="40"/>
        </w:rPr>
      </w:pPr>
    </w:p>
    <w:p w:rsidR="00247CCC" w:rsidRDefault="00247CCC">
      <w:pPr>
        <w:rPr>
          <w:b/>
          <w:i/>
          <w:sz w:val="40"/>
        </w:rPr>
      </w:pPr>
    </w:p>
    <w:p w:rsidR="00247CCC" w:rsidRDefault="00247CCC">
      <w:pPr>
        <w:rPr>
          <w:b/>
          <w:i/>
          <w:sz w:val="40"/>
        </w:rPr>
      </w:pPr>
    </w:p>
    <w:p w:rsidR="00247CCC" w:rsidRDefault="00247CCC">
      <w:pPr>
        <w:rPr>
          <w:b/>
          <w:i/>
          <w:sz w:val="40"/>
        </w:rPr>
      </w:pPr>
    </w:p>
    <w:p w:rsidR="00247CCC" w:rsidRDefault="00247CCC">
      <w:pPr>
        <w:rPr>
          <w:b/>
          <w:i/>
          <w:sz w:val="40"/>
        </w:rPr>
      </w:pPr>
    </w:p>
    <w:p w:rsidR="00247CCC" w:rsidRDefault="0010284A">
      <w:pPr>
        <w:rPr>
          <w:b/>
          <w:i/>
          <w:sz w:val="40"/>
        </w:rPr>
      </w:pPr>
      <w:r>
        <w:rPr>
          <w:b/>
          <w:i/>
          <w:sz w:val="40"/>
        </w:rPr>
        <w:t xml:space="preserve"> </w:t>
      </w:r>
      <w:r w:rsidR="00CD7241">
        <w:rPr>
          <w:b/>
          <w:i/>
          <w:sz w:val="40"/>
        </w:rPr>
        <w:t xml:space="preserve">                 </w:t>
      </w:r>
      <w:r>
        <w:rPr>
          <w:b/>
          <w:i/>
          <w:sz w:val="40"/>
        </w:rPr>
        <w:t>ОТЧЕТ О САМООБСЛЕДОВАНИИ</w:t>
      </w:r>
    </w:p>
    <w:p w:rsidR="00247CCC" w:rsidRDefault="0010284A">
      <w:pPr>
        <w:rPr>
          <w:b/>
          <w:i/>
          <w:sz w:val="40"/>
        </w:rPr>
      </w:pPr>
      <w:r>
        <w:rPr>
          <w:b/>
          <w:i/>
          <w:sz w:val="40"/>
        </w:rPr>
        <w:t xml:space="preserve">                          </w:t>
      </w:r>
      <w:r w:rsidR="00583D85">
        <w:rPr>
          <w:b/>
          <w:i/>
          <w:sz w:val="40"/>
        </w:rPr>
        <w:t xml:space="preserve">               за 2023</w:t>
      </w:r>
      <w:r w:rsidR="00CD7241">
        <w:rPr>
          <w:b/>
          <w:i/>
          <w:sz w:val="40"/>
        </w:rPr>
        <w:t xml:space="preserve"> </w:t>
      </w:r>
      <w:r>
        <w:rPr>
          <w:b/>
          <w:i/>
          <w:sz w:val="40"/>
        </w:rPr>
        <w:t>год</w:t>
      </w:r>
    </w:p>
    <w:p w:rsidR="00247CCC" w:rsidRDefault="0010284A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Муниципального бюджетного дошкольного </w:t>
      </w:r>
    </w:p>
    <w:p w:rsidR="00247CCC" w:rsidRDefault="0010284A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образовательного учреждения «РАДУГА»</w:t>
      </w:r>
    </w:p>
    <w:p w:rsidR="00247CCC" w:rsidRDefault="0010284A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Снежненского сельского поселения</w:t>
      </w:r>
    </w:p>
    <w:p w:rsidR="00247CCC" w:rsidRDefault="0010284A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Комсомольского муниципального района</w:t>
      </w:r>
    </w:p>
    <w:p w:rsidR="00247CCC" w:rsidRDefault="0010284A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     Хабаровского края                           </w:t>
      </w:r>
    </w:p>
    <w:p w:rsidR="00247CCC" w:rsidRDefault="00247CCC">
      <w:pPr>
        <w:jc w:val="center"/>
        <w:rPr>
          <w:b/>
          <w:sz w:val="28"/>
        </w:rPr>
      </w:pPr>
    </w:p>
    <w:p w:rsidR="00247CCC" w:rsidRDefault="00247CCC">
      <w:pPr>
        <w:jc w:val="center"/>
        <w:rPr>
          <w:b/>
          <w:sz w:val="28"/>
        </w:rPr>
      </w:pPr>
    </w:p>
    <w:sectPr w:rsidR="00247CCC" w:rsidSect="00247CCC">
      <w:pgSz w:w="11906" w:h="16838"/>
      <w:pgMar w:top="851" w:right="567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3C80"/>
    <w:multiLevelType w:val="multilevel"/>
    <w:tmpl w:val="6E64563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63005E0"/>
    <w:multiLevelType w:val="multilevel"/>
    <w:tmpl w:val="0952127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F310351"/>
    <w:multiLevelType w:val="multilevel"/>
    <w:tmpl w:val="C242FFE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270C41CF"/>
    <w:multiLevelType w:val="multilevel"/>
    <w:tmpl w:val="D2E2B63A"/>
    <w:lvl w:ilvl="0">
      <w:start w:val="1"/>
      <w:numFmt w:val="bullet"/>
      <w:lvlText w:val=""/>
      <w:lvlJc w:val="left"/>
      <w:pPr>
        <w:tabs>
          <w:tab w:val="left" w:pos="1560"/>
        </w:tabs>
        <w:ind w:left="1560" w:hanging="36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366176E5"/>
    <w:multiLevelType w:val="multilevel"/>
    <w:tmpl w:val="016A8086"/>
    <w:lvl w:ilvl="0">
      <w:start w:val="1"/>
      <w:numFmt w:val="bullet"/>
      <w:lvlText w:val=""/>
      <w:lvlJc w:val="left"/>
      <w:pPr>
        <w:tabs>
          <w:tab w:val="left" w:pos="1560"/>
        </w:tabs>
        <w:ind w:left="1560" w:hanging="36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430F50F1"/>
    <w:multiLevelType w:val="multilevel"/>
    <w:tmpl w:val="DF10FAF8"/>
    <w:lvl w:ilvl="0">
      <w:start w:val="1"/>
      <w:numFmt w:val="bullet"/>
      <w:lvlText w:val=""/>
      <w:lvlJc w:val="left"/>
      <w:pPr>
        <w:tabs>
          <w:tab w:val="left" w:pos="927"/>
        </w:tabs>
        <w:ind w:left="927" w:hanging="36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49EA4994"/>
    <w:multiLevelType w:val="multilevel"/>
    <w:tmpl w:val="FB4066EC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Times New Roman" w:hAnsi="Times New Roman"/>
      </w:rPr>
    </w:lvl>
  </w:abstractNum>
  <w:abstractNum w:abstractNumId="7">
    <w:nsid w:val="4F6172D5"/>
    <w:multiLevelType w:val="multilevel"/>
    <w:tmpl w:val="50C03082"/>
    <w:lvl w:ilvl="0">
      <w:start w:val="1"/>
      <w:numFmt w:val="bullet"/>
      <w:lvlText w:val=""/>
      <w:lvlJc w:val="left"/>
      <w:pPr>
        <w:tabs>
          <w:tab w:val="left" w:pos="57"/>
        </w:tabs>
        <w:ind w:left="284" w:hanging="22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8">
    <w:nsid w:val="5B633712"/>
    <w:multiLevelType w:val="multilevel"/>
    <w:tmpl w:val="C9B48DBC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66CA1C0F"/>
    <w:multiLevelType w:val="multilevel"/>
    <w:tmpl w:val="4F8649CE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/>
      </w:rPr>
    </w:lvl>
  </w:abstractNum>
  <w:abstractNum w:abstractNumId="10">
    <w:nsid w:val="7A22324C"/>
    <w:multiLevelType w:val="multilevel"/>
    <w:tmpl w:val="787472E0"/>
    <w:lvl w:ilvl="0">
      <w:start w:val="1"/>
      <w:numFmt w:val="bullet"/>
      <w:lvlText w:val=""/>
      <w:lvlJc w:val="left"/>
      <w:pPr>
        <w:tabs>
          <w:tab w:val="left" w:pos="612"/>
        </w:tabs>
        <w:ind w:left="61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10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47CCC"/>
    <w:rsid w:val="0010284A"/>
    <w:rsid w:val="00247CCC"/>
    <w:rsid w:val="002F411F"/>
    <w:rsid w:val="00583D85"/>
    <w:rsid w:val="00694379"/>
    <w:rsid w:val="00763C47"/>
    <w:rsid w:val="007B727D"/>
    <w:rsid w:val="008E4C29"/>
    <w:rsid w:val="009E159E"/>
    <w:rsid w:val="00AB548A"/>
    <w:rsid w:val="00B7259D"/>
    <w:rsid w:val="00C62F89"/>
    <w:rsid w:val="00CD7241"/>
    <w:rsid w:val="00F4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47CCC"/>
    <w:rPr>
      <w:sz w:val="24"/>
    </w:rPr>
  </w:style>
  <w:style w:type="paragraph" w:styleId="10">
    <w:name w:val="heading 1"/>
    <w:next w:val="a"/>
    <w:link w:val="11"/>
    <w:uiPriority w:val="9"/>
    <w:qFormat/>
    <w:rsid w:val="00247CC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247CCC"/>
    <w:pPr>
      <w:keepNext/>
      <w:keepLines/>
      <w:spacing w:before="200" w:line="276" w:lineRule="auto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qFormat/>
    <w:rsid w:val="00247CCC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247CCC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rsid w:val="00247CCC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47CCC"/>
    <w:rPr>
      <w:sz w:val="24"/>
    </w:rPr>
  </w:style>
  <w:style w:type="paragraph" w:styleId="a3">
    <w:name w:val="Body Text"/>
    <w:basedOn w:val="a"/>
    <w:link w:val="a4"/>
    <w:rsid w:val="00247CCC"/>
    <w:pPr>
      <w:spacing w:after="120"/>
    </w:pPr>
  </w:style>
  <w:style w:type="character" w:customStyle="1" w:styleId="a4">
    <w:name w:val="Основной текст Знак"/>
    <w:basedOn w:val="1"/>
    <w:link w:val="a3"/>
    <w:rsid w:val="00247CCC"/>
  </w:style>
  <w:style w:type="paragraph" w:styleId="21">
    <w:name w:val="toc 2"/>
    <w:next w:val="a"/>
    <w:link w:val="22"/>
    <w:uiPriority w:val="39"/>
    <w:rsid w:val="00247CCC"/>
    <w:pPr>
      <w:ind w:left="200"/>
    </w:pPr>
  </w:style>
  <w:style w:type="character" w:customStyle="1" w:styleId="22">
    <w:name w:val="Оглавление 2 Знак"/>
    <w:link w:val="21"/>
    <w:rsid w:val="00247CCC"/>
  </w:style>
  <w:style w:type="paragraph" w:customStyle="1" w:styleId="apple-converted-space">
    <w:name w:val="apple-converted-space"/>
    <w:link w:val="apple-converted-space0"/>
    <w:rsid w:val="00247CCC"/>
  </w:style>
  <w:style w:type="character" w:customStyle="1" w:styleId="apple-converted-space0">
    <w:name w:val="apple-converted-space"/>
    <w:link w:val="apple-converted-space"/>
    <w:rsid w:val="00247CCC"/>
  </w:style>
  <w:style w:type="paragraph" w:styleId="41">
    <w:name w:val="toc 4"/>
    <w:next w:val="a"/>
    <w:link w:val="42"/>
    <w:uiPriority w:val="39"/>
    <w:rsid w:val="00247CCC"/>
    <w:pPr>
      <w:ind w:left="600"/>
    </w:pPr>
  </w:style>
  <w:style w:type="character" w:customStyle="1" w:styleId="42">
    <w:name w:val="Оглавление 4 Знак"/>
    <w:link w:val="41"/>
    <w:rsid w:val="00247CCC"/>
  </w:style>
  <w:style w:type="paragraph" w:styleId="6">
    <w:name w:val="toc 6"/>
    <w:next w:val="a"/>
    <w:link w:val="60"/>
    <w:uiPriority w:val="39"/>
    <w:rsid w:val="00247CCC"/>
    <w:pPr>
      <w:ind w:left="1000"/>
    </w:pPr>
  </w:style>
  <w:style w:type="character" w:customStyle="1" w:styleId="60">
    <w:name w:val="Оглавление 6 Знак"/>
    <w:link w:val="6"/>
    <w:rsid w:val="00247CCC"/>
  </w:style>
  <w:style w:type="paragraph" w:styleId="7">
    <w:name w:val="toc 7"/>
    <w:next w:val="a"/>
    <w:link w:val="70"/>
    <w:uiPriority w:val="39"/>
    <w:rsid w:val="00247CCC"/>
    <w:pPr>
      <w:ind w:left="1200"/>
    </w:pPr>
  </w:style>
  <w:style w:type="character" w:customStyle="1" w:styleId="70">
    <w:name w:val="Оглавление 7 Знак"/>
    <w:link w:val="7"/>
    <w:rsid w:val="00247CCC"/>
  </w:style>
  <w:style w:type="character" w:customStyle="1" w:styleId="30">
    <w:name w:val="Заголовок 3 Знак"/>
    <w:basedOn w:val="1"/>
    <w:link w:val="3"/>
    <w:rsid w:val="00247CCC"/>
    <w:rPr>
      <w:rFonts w:ascii="Arial" w:hAnsi="Arial"/>
      <w:b/>
      <w:sz w:val="26"/>
    </w:rPr>
  </w:style>
  <w:style w:type="paragraph" w:styleId="a5">
    <w:name w:val="List Paragraph"/>
    <w:basedOn w:val="a"/>
    <w:link w:val="a6"/>
    <w:rsid w:val="00247CC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2">
    <w:name w:val="Абзац списка1"/>
    <w:basedOn w:val="1"/>
    <w:link w:val="a5"/>
    <w:rsid w:val="00247CCC"/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sid w:val="00247CCC"/>
    <w:rPr>
      <w:rFonts w:ascii="Calibri" w:hAnsi="Calibri"/>
      <w:sz w:val="22"/>
    </w:rPr>
  </w:style>
  <w:style w:type="paragraph" w:customStyle="1" w:styleId="13">
    <w:name w:val="Основной шрифт абзаца1"/>
    <w:link w:val="31"/>
    <w:rsid w:val="00247CCC"/>
  </w:style>
  <w:style w:type="paragraph" w:styleId="31">
    <w:name w:val="toc 3"/>
    <w:next w:val="a"/>
    <w:link w:val="32"/>
    <w:uiPriority w:val="39"/>
    <w:rsid w:val="00247CCC"/>
    <w:pPr>
      <w:ind w:left="400"/>
    </w:pPr>
  </w:style>
  <w:style w:type="character" w:customStyle="1" w:styleId="32">
    <w:name w:val="Оглавление 3 Знак"/>
    <w:link w:val="31"/>
    <w:rsid w:val="00247CCC"/>
  </w:style>
  <w:style w:type="paragraph" w:customStyle="1" w:styleId="14">
    <w:name w:val="Строгий1"/>
    <w:link w:val="a7"/>
    <w:rsid w:val="00247CCC"/>
    <w:rPr>
      <w:b/>
    </w:rPr>
  </w:style>
  <w:style w:type="character" w:styleId="a7">
    <w:name w:val="Strong"/>
    <w:link w:val="14"/>
    <w:rsid w:val="00247CCC"/>
    <w:rPr>
      <w:b/>
    </w:rPr>
  </w:style>
  <w:style w:type="character" w:customStyle="1" w:styleId="50">
    <w:name w:val="Заголовок 5 Знак"/>
    <w:link w:val="5"/>
    <w:rsid w:val="00247CCC"/>
    <w:rPr>
      <w:rFonts w:ascii="XO Thames" w:hAnsi="XO Thames"/>
      <w:b/>
      <w:color w:val="000000"/>
      <w:sz w:val="22"/>
    </w:rPr>
  </w:style>
  <w:style w:type="paragraph" w:customStyle="1" w:styleId="a8">
    <w:name w:val="Знак"/>
    <w:basedOn w:val="a"/>
    <w:link w:val="a9"/>
    <w:rsid w:val="00247CCC"/>
    <w:pPr>
      <w:spacing w:after="160" w:line="240" w:lineRule="exact"/>
    </w:pPr>
    <w:rPr>
      <w:rFonts w:ascii="Verdana" w:hAnsi="Verdana"/>
      <w:sz w:val="20"/>
    </w:rPr>
  </w:style>
  <w:style w:type="character" w:customStyle="1" w:styleId="a9">
    <w:name w:val="Знак"/>
    <w:basedOn w:val="1"/>
    <w:link w:val="a8"/>
    <w:rsid w:val="00247CCC"/>
    <w:rPr>
      <w:rFonts w:ascii="Verdana" w:hAnsi="Verdana"/>
      <w:sz w:val="20"/>
    </w:rPr>
  </w:style>
  <w:style w:type="character" w:customStyle="1" w:styleId="11">
    <w:name w:val="Заголовок 1 Знак"/>
    <w:link w:val="10"/>
    <w:rsid w:val="00247CCC"/>
    <w:rPr>
      <w:rFonts w:ascii="XO Thames" w:hAnsi="XO Thames"/>
      <w:b/>
      <w:sz w:val="32"/>
    </w:rPr>
  </w:style>
  <w:style w:type="paragraph" w:customStyle="1" w:styleId="15">
    <w:name w:val="Гиперссылка1"/>
    <w:link w:val="aa"/>
    <w:rsid w:val="00247CCC"/>
    <w:rPr>
      <w:color w:val="0000FF"/>
      <w:u w:val="single"/>
    </w:rPr>
  </w:style>
  <w:style w:type="character" w:styleId="aa">
    <w:name w:val="Hyperlink"/>
    <w:link w:val="15"/>
    <w:rsid w:val="00247CCC"/>
    <w:rPr>
      <w:color w:val="0000FF"/>
      <w:u w:val="single"/>
    </w:rPr>
  </w:style>
  <w:style w:type="paragraph" w:customStyle="1" w:styleId="Footnote">
    <w:name w:val="Footnote"/>
    <w:link w:val="Footnote0"/>
    <w:rsid w:val="00247CC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247CCC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247CCC"/>
    <w:rPr>
      <w:rFonts w:ascii="XO Thames" w:hAnsi="XO Thames"/>
      <w:b/>
    </w:rPr>
  </w:style>
  <w:style w:type="character" w:customStyle="1" w:styleId="17">
    <w:name w:val="Оглавление 1 Знак"/>
    <w:link w:val="16"/>
    <w:rsid w:val="00247CC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247CC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47CC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47CCC"/>
    <w:pPr>
      <w:ind w:left="1600"/>
    </w:pPr>
  </w:style>
  <w:style w:type="character" w:customStyle="1" w:styleId="90">
    <w:name w:val="Оглавление 9 Знак"/>
    <w:link w:val="9"/>
    <w:rsid w:val="00247CCC"/>
  </w:style>
  <w:style w:type="paragraph" w:styleId="8">
    <w:name w:val="toc 8"/>
    <w:next w:val="a"/>
    <w:link w:val="80"/>
    <w:uiPriority w:val="39"/>
    <w:rsid w:val="00247CCC"/>
    <w:pPr>
      <w:ind w:left="1400"/>
    </w:pPr>
  </w:style>
  <w:style w:type="character" w:customStyle="1" w:styleId="80">
    <w:name w:val="Оглавление 8 Знак"/>
    <w:link w:val="8"/>
    <w:rsid w:val="00247CCC"/>
  </w:style>
  <w:style w:type="paragraph" w:styleId="51">
    <w:name w:val="toc 5"/>
    <w:next w:val="a"/>
    <w:link w:val="52"/>
    <w:uiPriority w:val="39"/>
    <w:rsid w:val="00247CCC"/>
    <w:pPr>
      <w:ind w:left="800"/>
    </w:pPr>
  </w:style>
  <w:style w:type="character" w:customStyle="1" w:styleId="52">
    <w:name w:val="Оглавление 5 Знак"/>
    <w:link w:val="51"/>
    <w:rsid w:val="00247CCC"/>
  </w:style>
  <w:style w:type="paragraph" w:styleId="ab">
    <w:name w:val="Normal (Web)"/>
    <w:basedOn w:val="a"/>
    <w:link w:val="ac"/>
    <w:rsid w:val="00247CCC"/>
    <w:pPr>
      <w:spacing w:beforeAutospacing="1" w:afterAutospacing="1"/>
    </w:pPr>
  </w:style>
  <w:style w:type="character" w:customStyle="1" w:styleId="ac">
    <w:name w:val="Обычный (веб) Знак"/>
    <w:basedOn w:val="1"/>
    <w:link w:val="ab"/>
    <w:rsid w:val="00247CCC"/>
  </w:style>
  <w:style w:type="paragraph" w:styleId="ad">
    <w:name w:val="No Spacing"/>
    <w:link w:val="ae"/>
    <w:rsid w:val="00247CCC"/>
    <w:rPr>
      <w:rFonts w:ascii="Calibri" w:hAnsi="Calibri"/>
      <w:sz w:val="22"/>
    </w:rPr>
  </w:style>
  <w:style w:type="character" w:customStyle="1" w:styleId="ae">
    <w:name w:val="Без интервала Знак"/>
    <w:link w:val="ad"/>
    <w:rsid w:val="00247CCC"/>
    <w:rPr>
      <w:rFonts w:ascii="Calibri" w:hAnsi="Calibri"/>
      <w:sz w:val="22"/>
    </w:rPr>
  </w:style>
  <w:style w:type="paragraph" w:styleId="af">
    <w:name w:val="Subtitle"/>
    <w:next w:val="a"/>
    <w:link w:val="af0"/>
    <w:uiPriority w:val="11"/>
    <w:qFormat/>
    <w:rsid w:val="00247CCC"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sid w:val="00247CC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247CCC"/>
    <w:pPr>
      <w:ind w:left="1800"/>
    </w:pPr>
  </w:style>
  <w:style w:type="character" w:customStyle="1" w:styleId="toc100">
    <w:name w:val="toc 10"/>
    <w:link w:val="toc10"/>
    <w:rsid w:val="00247CCC"/>
  </w:style>
  <w:style w:type="paragraph" w:styleId="af1">
    <w:name w:val="Title"/>
    <w:next w:val="a"/>
    <w:link w:val="af2"/>
    <w:uiPriority w:val="10"/>
    <w:qFormat/>
    <w:rsid w:val="00247CCC"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sid w:val="00247CCC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247CCC"/>
    <w:rPr>
      <w:b/>
      <w:sz w:val="28"/>
    </w:rPr>
  </w:style>
  <w:style w:type="character" w:customStyle="1" w:styleId="20">
    <w:name w:val="Заголовок 2 Знак"/>
    <w:basedOn w:val="1"/>
    <w:link w:val="2"/>
    <w:rsid w:val="00247CCC"/>
    <w:rPr>
      <w:rFonts w:ascii="Cambria" w:hAnsi="Cambria"/>
      <w:b/>
      <w:color w:val="4F81BD"/>
      <w:sz w:val="26"/>
    </w:rPr>
  </w:style>
  <w:style w:type="table" w:styleId="af3">
    <w:name w:val="Table Grid"/>
    <w:basedOn w:val="a1"/>
    <w:rsid w:val="00247C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usnez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3557</Words>
  <Characters>20276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11</cp:revision>
  <cp:lastPrinted>2024-03-18T00:23:00Z</cp:lastPrinted>
  <dcterms:created xsi:type="dcterms:W3CDTF">2022-03-15T23:24:00Z</dcterms:created>
  <dcterms:modified xsi:type="dcterms:W3CDTF">2024-03-18T00:49:00Z</dcterms:modified>
</cp:coreProperties>
</file>